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2.xml" ContentType="application/vnd.openxmlformats-officedocument.wordprocessingml.header+xml"/>
  <Override PartName="/word/footer14.xml" ContentType="application/vnd.openxmlformats-officedocument.wordprocessingml.footer+xml"/>
  <Override PartName="/word/header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9F385" w14:textId="290D36BD" w:rsidR="00D97CD6" w:rsidRDefault="00D97CD6">
      <w:pPr>
        <w:pStyle w:val="CoverTitle"/>
        <w:pBdr>
          <w:top w:val="none" w:sz="0" w:space="0" w:color="auto"/>
          <w:left w:val="none" w:sz="0" w:space="0" w:color="auto"/>
          <w:bottom w:val="none" w:sz="0" w:space="0" w:color="auto"/>
          <w:right w:val="none" w:sz="0" w:space="0" w:color="auto"/>
        </w:pBdr>
        <w:tabs>
          <w:tab w:val="clear" w:pos="9180"/>
        </w:tabs>
      </w:pPr>
      <w:r>
        <w:t>Dragon dynamic funds platform ltd.</w:t>
      </w:r>
    </w:p>
    <w:p w14:paraId="72FD83B5" w14:textId="20A8DF5B" w:rsidR="00640765" w:rsidRPr="00DF2C62" w:rsidRDefault="00152669">
      <w:pPr>
        <w:pStyle w:val="CoverTitle"/>
        <w:pBdr>
          <w:top w:val="none" w:sz="0" w:space="0" w:color="auto"/>
          <w:left w:val="none" w:sz="0" w:space="0" w:color="auto"/>
          <w:bottom w:val="none" w:sz="0" w:space="0" w:color="auto"/>
          <w:right w:val="none" w:sz="0" w:space="0" w:color="auto"/>
        </w:pBdr>
        <w:tabs>
          <w:tab w:val="clear" w:pos="9180"/>
        </w:tabs>
        <w:rPr>
          <w:b/>
          <w:sz w:val="40"/>
          <w:szCs w:val="40"/>
        </w:rPr>
      </w:pPr>
      <w:r>
        <w:rPr>
          <w:b/>
          <w:sz w:val="40"/>
          <w:szCs w:val="40"/>
        </w:rPr>
        <w:t>Dragon Dynamic Catalytic Bridge SAC Fund</w:t>
      </w:r>
    </w:p>
    <w:p w14:paraId="7AAFF0F5" w14:textId="3C66BF05" w:rsidR="00D97CD6" w:rsidRPr="005A0D97" w:rsidRDefault="00A22B16">
      <w:pPr>
        <w:pStyle w:val="CoverSubtitle"/>
        <w:pBdr>
          <w:top w:val="none" w:sz="0" w:space="0" w:color="auto"/>
          <w:left w:val="none" w:sz="0" w:space="0" w:color="auto"/>
          <w:bottom w:val="none" w:sz="0" w:space="0" w:color="auto"/>
          <w:right w:val="none" w:sz="0" w:space="0" w:color="auto"/>
        </w:pBdr>
        <w:rPr>
          <w:lang w:val="fr-FR"/>
        </w:rPr>
      </w:pPr>
      <w:r w:rsidRPr="005A0D97">
        <w:rPr>
          <w:lang w:val="fr-FR"/>
        </w:rPr>
        <w:t>SUBSCRIPTION DOCUMENTS</w:t>
      </w:r>
      <w:r w:rsidRPr="005A0D97">
        <w:rPr>
          <w:lang w:val="fr-FR"/>
        </w:rPr>
        <w:br/>
      </w:r>
      <w:r w:rsidRPr="005A0D97">
        <w:rPr>
          <w:lang w:val="fr-FR"/>
        </w:rPr>
        <w:br/>
        <w:t xml:space="preserve">(For </w:t>
      </w:r>
      <w:proofErr w:type="spellStart"/>
      <w:r w:rsidRPr="005A0D97">
        <w:rPr>
          <w:lang w:val="fr-FR"/>
        </w:rPr>
        <w:t>Non-U.S</w:t>
      </w:r>
      <w:proofErr w:type="spellEnd"/>
      <w:r w:rsidRPr="005A0D97">
        <w:rPr>
          <w:lang w:val="fr-FR"/>
        </w:rPr>
        <w:t xml:space="preserve">. </w:t>
      </w:r>
      <w:proofErr w:type="spellStart"/>
      <w:r w:rsidRPr="005A0D97">
        <w:rPr>
          <w:lang w:val="fr-FR"/>
        </w:rPr>
        <w:t>Persons</w:t>
      </w:r>
      <w:proofErr w:type="spellEnd"/>
      <w:r w:rsidRPr="005A0D97">
        <w:rPr>
          <w:lang w:val="fr-FR"/>
        </w:rPr>
        <w:t>)</w:t>
      </w:r>
    </w:p>
    <w:p w14:paraId="4CBAF04B" w14:textId="3F71A49C" w:rsidR="00E94D37" w:rsidRPr="005A0D97" w:rsidRDefault="00FE450C">
      <w:pPr>
        <w:pStyle w:val="CoverSubtitle"/>
        <w:pBdr>
          <w:top w:val="none" w:sz="0" w:space="0" w:color="auto"/>
          <w:left w:val="none" w:sz="0" w:space="0" w:color="auto"/>
          <w:bottom w:val="none" w:sz="0" w:space="0" w:color="auto"/>
          <w:right w:val="none" w:sz="0" w:space="0" w:color="auto"/>
        </w:pBdr>
        <w:rPr>
          <w:lang w:val="fr-FR"/>
        </w:rPr>
      </w:pPr>
      <w:r>
        <w:rPr>
          <w:lang w:val="fr-FR"/>
        </w:rPr>
        <w:t>August</w:t>
      </w:r>
      <w:r w:rsidR="00E94D37" w:rsidRPr="005A0D97">
        <w:rPr>
          <w:lang w:val="fr-FR"/>
        </w:rPr>
        <w:t xml:space="preserve"> 2021</w:t>
      </w:r>
    </w:p>
    <w:p w14:paraId="4ABBEE51" w14:textId="52F4CF5C" w:rsidR="00D97CD6" w:rsidRPr="005A0D97" w:rsidRDefault="00D97CD6">
      <w:pPr>
        <w:pStyle w:val="AGNormal"/>
        <w:jc w:val="center"/>
        <w:rPr>
          <w:b/>
          <w:smallCaps/>
          <w:sz w:val="36"/>
          <w:lang w:val="fr-FR"/>
        </w:rPr>
      </w:pPr>
    </w:p>
    <w:p w14:paraId="14C3EDFB" w14:textId="77777777" w:rsidR="00DE014A" w:rsidRPr="005A0D97" w:rsidRDefault="00DE014A">
      <w:pPr>
        <w:pStyle w:val="AGNormal"/>
        <w:jc w:val="center"/>
        <w:rPr>
          <w:b/>
          <w:smallCaps/>
          <w:sz w:val="36"/>
          <w:lang w:val="fr-FR"/>
        </w:rPr>
      </w:pPr>
    </w:p>
    <w:p w14:paraId="28B60BB6" w14:textId="77777777" w:rsidR="00B614A5" w:rsidRPr="005A0D97" w:rsidRDefault="00B614A5">
      <w:pPr>
        <w:pStyle w:val="AGNormal"/>
        <w:jc w:val="center"/>
        <w:rPr>
          <w:b/>
          <w:smallCaps/>
          <w:sz w:val="36"/>
          <w:lang w:val="fr-FR"/>
        </w:rPr>
      </w:pPr>
    </w:p>
    <w:p w14:paraId="7C645197" w14:textId="77777777" w:rsidR="00B614A5" w:rsidRPr="005A0D97" w:rsidRDefault="00B614A5">
      <w:pPr>
        <w:pStyle w:val="AGNormal"/>
        <w:jc w:val="center"/>
        <w:rPr>
          <w:b/>
          <w:smallCaps/>
          <w:sz w:val="36"/>
          <w:lang w:val="fr-FR"/>
        </w:rPr>
      </w:pPr>
    </w:p>
    <w:p w14:paraId="24F760A8" w14:textId="0F6E2D72" w:rsidR="00D97CD6" w:rsidRDefault="00D97CD6">
      <w:pPr>
        <w:pStyle w:val="TitleB"/>
      </w:pPr>
      <w:r>
        <w:lastRenderedPageBreak/>
        <w:t>Dragon Dynamic Funds Platform Ltd.</w:t>
      </w:r>
    </w:p>
    <w:p w14:paraId="165B12A0" w14:textId="100F5EAB" w:rsidR="00A35FAD" w:rsidRPr="00DF2C62" w:rsidRDefault="00152669">
      <w:pPr>
        <w:pStyle w:val="TitleB"/>
        <w:rPr>
          <w:sz w:val="28"/>
          <w:szCs w:val="28"/>
        </w:rPr>
      </w:pPr>
      <w:r>
        <w:rPr>
          <w:sz w:val="28"/>
          <w:szCs w:val="28"/>
        </w:rPr>
        <w:t>Dragon Dynamic Catalytic Bridge SAC Fund</w:t>
      </w:r>
    </w:p>
    <w:p w14:paraId="4143CCF2" w14:textId="77777777" w:rsidR="00D97CD6" w:rsidRDefault="00A22B16">
      <w:pPr>
        <w:pStyle w:val="Sub"/>
      </w:pPr>
      <w:r>
        <w:t>Subscription Instructions</w:t>
      </w:r>
    </w:p>
    <w:p w14:paraId="3211B13E" w14:textId="6A27C9C7" w:rsidR="003F40A1" w:rsidRDefault="00A35FAD">
      <w:pPr>
        <w:pStyle w:val="BodyTextLeft"/>
      </w:pPr>
      <w:r>
        <w:t xml:space="preserve">Prospective Investors should read the Prospectus dated </w:t>
      </w:r>
      <w:r w:rsidR="00FE450C">
        <w:t>August</w:t>
      </w:r>
      <w:r w:rsidR="00B760B6">
        <w:t xml:space="preserve"> 2021</w:t>
      </w:r>
      <w:r>
        <w:t xml:space="preserve"> (as may be amended) for Dragon Dynamic Funds Platform Limited (the “Company”), the Company’s Supplement dated </w:t>
      </w:r>
      <w:r w:rsidR="00FE450C">
        <w:t>August</w:t>
      </w:r>
      <w:r w:rsidR="00B760B6">
        <w:t xml:space="preserve"> 2021</w:t>
      </w:r>
      <w:r>
        <w:t xml:space="preserve"> (as may be amended) with respect to the </w:t>
      </w:r>
      <w:r w:rsidR="00152669">
        <w:t>Dragon Dynamic Catalytic Bridge SAC Fund</w:t>
      </w:r>
      <w:r>
        <w:t xml:space="preserve"> segregated account (the “Fund”) and the </w:t>
      </w:r>
      <w:r w:rsidR="003F40A1">
        <w:t xml:space="preserve">investor </w:t>
      </w:r>
      <w:r>
        <w:t>shares of the Company linked thereto (the “</w:t>
      </w:r>
      <w:r w:rsidR="003F40A1">
        <w:t xml:space="preserve">Investor </w:t>
      </w:r>
      <w:r>
        <w:t xml:space="preserve">Shares”)(collectively the “Prospectus”) and this subscription information prior to subscribing for the </w:t>
      </w:r>
      <w:r w:rsidR="003F40A1">
        <w:t xml:space="preserve">Investor </w:t>
      </w:r>
      <w:r>
        <w:t xml:space="preserve">Shares of the Company.  Prospective Investors should further note that all assets and liabilities attributable to the </w:t>
      </w:r>
      <w:r w:rsidR="003F40A1">
        <w:t xml:space="preserve">Investor </w:t>
      </w:r>
      <w:r>
        <w:t xml:space="preserve">Shares will be held in the Fund Account and will be attributable to the </w:t>
      </w:r>
      <w:r w:rsidR="003F40A1">
        <w:t xml:space="preserve">Investor </w:t>
      </w:r>
      <w:r>
        <w:t xml:space="preserve">Shares.  </w:t>
      </w:r>
    </w:p>
    <w:p w14:paraId="5AA3019F" w14:textId="2CFB021F" w:rsidR="00F17651" w:rsidRDefault="00F17651">
      <w:pPr>
        <w:pStyle w:val="BodyTextLeft"/>
      </w:pPr>
      <w:r>
        <w:t>The Company has been registered as a segregated accounts company pursuant to the Segregated Accounts Companies Act 2000 of Bermuda, as amended (the “SACA”).  The Fund is a segregated account of the Company.</w:t>
      </w:r>
    </w:p>
    <w:p w14:paraId="611A376E" w14:textId="73F46C5A" w:rsidR="00D97CD6" w:rsidRDefault="00A22B16">
      <w:pPr>
        <w:pStyle w:val="BodyTextLeft"/>
      </w:pPr>
      <w:r>
        <w:t xml:space="preserve">Subscription </w:t>
      </w:r>
      <w:r w:rsidR="003F40A1">
        <w:t xml:space="preserve">for Shares </w:t>
      </w:r>
      <w:r>
        <w:t xml:space="preserve">may be made only by means of the completion, delivery and acceptance of the subscription documents in this package (the “Subscription Documents”) and related due diligence material. </w:t>
      </w:r>
    </w:p>
    <w:p w14:paraId="45CD56CB" w14:textId="124ADA49" w:rsidR="00D97CD6" w:rsidRDefault="00A22B16">
      <w:pPr>
        <w:pStyle w:val="BodyTextLeft"/>
      </w:pPr>
      <w:r>
        <w:t xml:space="preserve">The amount of due diligence documentation required will depend on the nature of the subscriber to the </w:t>
      </w:r>
      <w:r w:rsidR="00D97CD6">
        <w:t>Company</w:t>
      </w:r>
      <w:r>
        <w:t xml:space="preserve"> (the “Subscriber”) and the degree to which the Subscriber is already subject to anti-money laundering legislation whether by domicile or by way of the domicile of the remitting bank. </w:t>
      </w:r>
      <w:r w:rsidR="00896709" w:rsidRPr="00896709">
        <w:t>No transactions will be permitted on the account until all necessary anti-money laundering documentation has been supplied.</w:t>
      </w:r>
    </w:p>
    <w:p w14:paraId="71878FCC" w14:textId="02EDB41B" w:rsidR="00D97CD6" w:rsidRDefault="00A22B16">
      <w:pPr>
        <w:pStyle w:val="BodyTextLeft"/>
      </w:pPr>
      <w:r>
        <w:t xml:space="preserve">Capitalized terms used but not otherwise defined herein have the meaning given to such term in the </w:t>
      </w:r>
      <w:r w:rsidR="00D97CD6">
        <w:t>Prospectus</w:t>
      </w:r>
      <w:r w:rsidRPr="004220AB">
        <w:t xml:space="preserve"> of </w:t>
      </w:r>
      <w:r>
        <w:t xml:space="preserve">the </w:t>
      </w:r>
      <w:r w:rsidR="00D97CD6">
        <w:t>Company</w:t>
      </w:r>
      <w:r w:rsidRPr="004220AB">
        <w:t xml:space="preserve"> (as amended, the “</w:t>
      </w:r>
      <w:r w:rsidR="00A35FAD">
        <w:t>Prospectus</w:t>
      </w:r>
      <w:r w:rsidRPr="004220AB">
        <w:t>”)</w:t>
      </w:r>
      <w:r>
        <w:t>.</w:t>
      </w:r>
    </w:p>
    <w:p w14:paraId="78A46E15" w14:textId="77777777" w:rsidR="00D97CD6" w:rsidRDefault="00A22B16">
      <w:pPr>
        <w:pStyle w:val="BodyTextLeft"/>
      </w:pPr>
      <w:r>
        <w:t>Subscribers can be classified into different categories and the amount of documentation required varies accordingly as follows</w:t>
      </w:r>
      <w:r>
        <w:rPr>
          <w:vertAlign w:val="superscript"/>
        </w:rPr>
        <w:footnoteReference w:id="1"/>
      </w:r>
      <w:r>
        <w:t xml:space="preserve">: </w:t>
      </w:r>
    </w:p>
    <w:p w14:paraId="572007E6" w14:textId="77777777" w:rsidR="00D97CD6" w:rsidRDefault="00D97CD6" w:rsidP="00D97CD6">
      <w:pPr>
        <w:pStyle w:val="BodyTextLeft"/>
        <w:spacing w:after="0"/>
      </w:pPr>
    </w:p>
    <w:p w14:paraId="02DBEE88" w14:textId="4115B2D8" w:rsidR="00D97CD6" w:rsidRDefault="00A22B16" w:rsidP="00D97CD6">
      <w:pPr>
        <w:pStyle w:val="Bullets2"/>
        <w:numPr>
          <w:ilvl w:val="0"/>
          <w:numId w:val="0"/>
        </w:numPr>
        <w:ind w:left="360"/>
        <w:rPr>
          <w:b/>
          <w:u w:val="single"/>
        </w:rPr>
      </w:pPr>
      <w:r w:rsidRPr="002571D8">
        <w:rPr>
          <w:b/>
          <w:u w:val="single"/>
        </w:rPr>
        <w:t xml:space="preserve">Individuals Making </w:t>
      </w:r>
      <w:r w:rsidR="00B614A5">
        <w:rPr>
          <w:b/>
          <w:u w:val="single"/>
        </w:rPr>
        <w:t>Subscriptions</w:t>
      </w:r>
    </w:p>
    <w:p w14:paraId="4A5A8111" w14:textId="77777777" w:rsidR="00D97CD6" w:rsidRDefault="00A22B16">
      <w:pPr>
        <w:pStyle w:val="Bullets2"/>
        <w:ind w:left="1080"/>
      </w:pPr>
      <w:r>
        <w:rPr>
          <w:u w:val="single"/>
        </w:rPr>
        <w:t>Subscriber Information Form</w:t>
      </w:r>
      <w:r>
        <w:t>: Complete all requested information;</w:t>
      </w:r>
    </w:p>
    <w:p w14:paraId="0D1642B9" w14:textId="77777777" w:rsidR="00D97CD6" w:rsidRDefault="00A22B16">
      <w:pPr>
        <w:pStyle w:val="Bullets2"/>
        <w:ind w:left="1080"/>
      </w:pPr>
      <w:r>
        <w:rPr>
          <w:u w:val="single"/>
        </w:rPr>
        <w:t>Subscription Agreement</w:t>
      </w:r>
      <w:r>
        <w:t>: Date and sign the signature page;</w:t>
      </w:r>
    </w:p>
    <w:p w14:paraId="2A0A59A6" w14:textId="77777777" w:rsidR="00D97CD6" w:rsidRDefault="00A22B16" w:rsidP="00D97CD6">
      <w:pPr>
        <w:pStyle w:val="Bullets2"/>
        <w:tabs>
          <w:tab w:val="clear" w:pos="1440"/>
          <w:tab w:val="num" w:pos="1080"/>
        </w:tabs>
        <w:ind w:left="1080"/>
      </w:pPr>
      <w:r>
        <w:rPr>
          <w:rStyle w:val="Underline"/>
        </w:rPr>
        <w:t>IRS Form W-8</w:t>
      </w:r>
      <w:r>
        <w:t xml:space="preserve">: </w:t>
      </w:r>
    </w:p>
    <w:p w14:paraId="6A1DEFBF" w14:textId="77777777" w:rsidR="00D97CD6" w:rsidRDefault="00A22B16" w:rsidP="00D97CD6">
      <w:pPr>
        <w:pStyle w:val="Bullets2"/>
        <w:numPr>
          <w:ilvl w:val="0"/>
          <w:numId w:val="40"/>
        </w:numPr>
      </w:pPr>
      <w:r w:rsidRPr="00281B3F">
        <w:lastRenderedPageBreak/>
        <w:t>If you are not a U.S. person for U.S. federal income tax purposes,</w:t>
      </w:r>
      <w:r>
        <w:rPr>
          <w:vertAlign w:val="superscript"/>
        </w:rPr>
        <w:footnoteReference w:id="2"/>
      </w:r>
      <w:r w:rsidRPr="00281B3F">
        <w:t xml:space="preserve"> complete and sign </w:t>
      </w:r>
      <w:r>
        <w:t xml:space="preserve">applicable </w:t>
      </w:r>
      <w:r w:rsidRPr="00281B3F">
        <w:t xml:space="preserve">IRS Form W-8 </w:t>
      </w:r>
      <w:r w:rsidRPr="00C92BF8">
        <w:t>to certify your Non-U.S. status</w:t>
      </w:r>
      <w:r>
        <w:t xml:space="preserve"> </w:t>
      </w:r>
      <w:r w:rsidRPr="00495949">
        <w:t>(Appendix E)</w:t>
      </w:r>
      <w:r>
        <w:t>;</w:t>
      </w:r>
      <w:r w:rsidRPr="00C92BF8">
        <w:t xml:space="preserve"> </w:t>
      </w:r>
    </w:p>
    <w:p w14:paraId="1983664E" w14:textId="77777777" w:rsidR="00D97CD6" w:rsidRPr="007476E4" w:rsidRDefault="00A22B16" w:rsidP="00D97CD6">
      <w:pPr>
        <w:pStyle w:val="Bullets2"/>
        <w:numPr>
          <w:ilvl w:val="0"/>
          <w:numId w:val="40"/>
        </w:numPr>
      </w:pPr>
      <w:r w:rsidRPr="002571D8">
        <w:t>S</w:t>
      </w:r>
      <w:r w:rsidRPr="004418BE">
        <w:t>ubscribers who are “grantor trusts” with multiple grantors must provide an IRS Form W-8 for each grantor</w:t>
      </w:r>
      <w:r>
        <w:t>;</w:t>
      </w:r>
      <w:r w:rsidRPr="007476E4">
        <w:t xml:space="preserve"> </w:t>
      </w:r>
    </w:p>
    <w:p w14:paraId="60F871BC" w14:textId="77777777" w:rsidR="00D97CD6" w:rsidRDefault="00A22B16" w:rsidP="00D97CD6">
      <w:pPr>
        <w:pStyle w:val="Bullets2"/>
        <w:numPr>
          <w:ilvl w:val="0"/>
          <w:numId w:val="40"/>
        </w:numPr>
      </w:pPr>
      <w:r>
        <w:t xml:space="preserve">For further information on the IRS </w:t>
      </w:r>
      <w:r w:rsidRPr="00281B3F">
        <w:t>Form W-8</w:t>
      </w:r>
      <w:r>
        <w:t>,</w:t>
      </w:r>
      <w:r w:rsidRPr="00281B3F">
        <w:t xml:space="preserve"> </w:t>
      </w:r>
      <w:r>
        <w:t xml:space="preserve">please go to </w:t>
      </w:r>
      <w:hyperlink r:id="rId8" w:history="1">
        <w:r w:rsidRPr="002571D8">
          <w:rPr>
            <w:rStyle w:val="Hyperlink"/>
            <w:color w:val="auto"/>
            <w:u w:val="none"/>
          </w:rPr>
          <w:t>www.irs.gov</w:t>
        </w:r>
      </w:hyperlink>
      <w:r w:rsidRPr="004418BE">
        <w:rPr>
          <w:rStyle w:val="Hyperlink"/>
          <w:color w:val="auto"/>
          <w:u w:val="none"/>
        </w:rPr>
        <w:t>;</w:t>
      </w:r>
    </w:p>
    <w:p w14:paraId="36302A5D" w14:textId="34D2AB78" w:rsidR="00D97CD6" w:rsidRDefault="00A22B16" w:rsidP="00D97CD6">
      <w:pPr>
        <w:pStyle w:val="Bullets2"/>
        <w:tabs>
          <w:tab w:val="num" w:pos="1080"/>
        </w:tabs>
        <w:ind w:left="1080"/>
      </w:pPr>
      <w:r w:rsidRPr="005538EB">
        <w:rPr>
          <w:u w:val="single"/>
        </w:rPr>
        <w:t>Common Reporting Standard Self-Certification</w:t>
      </w:r>
      <w:r w:rsidRPr="005538EB">
        <w:t xml:space="preserve">:  Complete and sign the applicable Common Reporting Standard self-certification (Appendix </w:t>
      </w:r>
      <w:r>
        <w:t>C</w:t>
      </w:r>
      <w:r w:rsidRPr="005538EB">
        <w:t>);</w:t>
      </w:r>
    </w:p>
    <w:p w14:paraId="1D4BB262" w14:textId="05FB8A95" w:rsidR="007933D2" w:rsidRDefault="007933D2" w:rsidP="007933D2">
      <w:pPr>
        <w:pStyle w:val="Bullets2"/>
        <w:tabs>
          <w:tab w:val="num" w:pos="1080"/>
        </w:tabs>
        <w:ind w:left="1080"/>
      </w:pPr>
      <w:r>
        <w:t>Complete and sign the source of funds and source of wealth declaration form (Appendix F).</w:t>
      </w:r>
      <w:r w:rsidR="00097A1A">
        <w:t xml:space="preserve"> If requested by the Fund Administrator, supporting documents to proof the source of funds declaration should be provided.</w:t>
      </w:r>
    </w:p>
    <w:p w14:paraId="5F15A475" w14:textId="79F2308B" w:rsidR="00D97CD6" w:rsidRDefault="007933D2" w:rsidP="00D97CD6">
      <w:pPr>
        <w:pStyle w:val="Bullets2"/>
        <w:tabs>
          <w:tab w:val="num" w:pos="1080"/>
        </w:tabs>
        <w:ind w:left="1080"/>
      </w:pPr>
      <w:r>
        <w:rPr>
          <w:u w:val="single"/>
        </w:rPr>
        <w:t>Documentation requested by category of investor – see Appendix G</w:t>
      </w:r>
    </w:p>
    <w:p w14:paraId="79EEAF87" w14:textId="77777777" w:rsidR="00D97CD6" w:rsidRDefault="00D97CD6" w:rsidP="00D97CD6">
      <w:pPr>
        <w:pStyle w:val="Bullets2"/>
        <w:numPr>
          <w:ilvl w:val="0"/>
          <w:numId w:val="0"/>
        </w:numPr>
        <w:spacing w:after="0"/>
        <w:ind w:left="1080"/>
      </w:pPr>
    </w:p>
    <w:p w14:paraId="54D0CF4B" w14:textId="787AE2C1" w:rsidR="00D97CD6" w:rsidRPr="002571D8" w:rsidRDefault="00A22B16" w:rsidP="00D97CD6">
      <w:pPr>
        <w:pStyle w:val="Bullets2"/>
        <w:numPr>
          <w:ilvl w:val="0"/>
          <w:numId w:val="0"/>
        </w:numPr>
        <w:ind w:left="360"/>
        <w:rPr>
          <w:b/>
          <w:u w:val="single"/>
        </w:rPr>
      </w:pPr>
      <w:r w:rsidRPr="002571D8">
        <w:rPr>
          <w:b/>
          <w:u w:val="single"/>
        </w:rPr>
        <w:t xml:space="preserve">Entities Making </w:t>
      </w:r>
      <w:r w:rsidR="00B614A5">
        <w:rPr>
          <w:b/>
          <w:u w:val="single"/>
        </w:rPr>
        <w:t>Subscriptions</w:t>
      </w:r>
    </w:p>
    <w:p w14:paraId="69AD56D2" w14:textId="77777777" w:rsidR="00D97CD6" w:rsidRPr="005538EB" w:rsidRDefault="00A22B16">
      <w:pPr>
        <w:pStyle w:val="Bullets2"/>
        <w:ind w:left="1080"/>
      </w:pPr>
      <w:r w:rsidRPr="005538EB">
        <w:rPr>
          <w:u w:val="single"/>
        </w:rPr>
        <w:t>Subscriber Information Form</w:t>
      </w:r>
      <w:r w:rsidRPr="005538EB">
        <w:t>: Complete all requested information;</w:t>
      </w:r>
    </w:p>
    <w:p w14:paraId="39E8A9AE" w14:textId="77777777" w:rsidR="00D97CD6" w:rsidRPr="005538EB" w:rsidRDefault="00A22B16">
      <w:pPr>
        <w:pStyle w:val="Bullets2"/>
        <w:ind w:left="1080"/>
      </w:pPr>
      <w:r w:rsidRPr="005538EB">
        <w:rPr>
          <w:u w:val="single"/>
        </w:rPr>
        <w:t>Subscription Agreement</w:t>
      </w:r>
      <w:r w:rsidRPr="005538EB">
        <w:t>: Date and sign the signature page;</w:t>
      </w:r>
    </w:p>
    <w:p w14:paraId="2DC24790" w14:textId="77777777" w:rsidR="00D97CD6" w:rsidRDefault="00A22B16" w:rsidP="00D97CD6">
      <w:pPr>
        <w:pStyle w:val="Bullets2"/>
        <w:ind w:left="1080"/>
      </w:pPr>
      <w:r w:rsidRPr="002571D8">
        <w:t>IRS Form W-8</w:t>
      </w:r>
      <w:r w:rsidRPr="00C92BF8">
        <w:t xml:space="preserve">: </w:t>
      </w:r>
    </w:p>
    <w:p w14:paraId="11402081" w14:textId="77777777" w:rsidR="00D97CD6" w:rsidRDefault="00A22B16" w:rsidP="00D97CD6">
      <w:pPr>
        <w:pStyle w:val="Bullets2"/>
        <w:numPr>
          <w:ilvl w:val="0"/>
          <w:numId w:val="40"/>
        </w:numPr>
      </w:pPr>
      <w:r w:rsidRPr="00C92BF8">
        <w:t xml:space="preserve">If you are not a U.S. person for U.S. federal income tax purposes, complete and sign </w:t>
      </w:r>
      <w:r>
        <w:t>applicable</w:t>
      </w:r>
      <w:r w:rsidRPr="00C92BF8">
        <w:t xml:space="preserve"> IRS Form W-8 to certify your Non-U.S. status (Appendix E)</w:t>
      </w:r>
      <w:r>
        <w:t>;</w:t>
      </w:r>
      <w:r w:rsidRPr="00C92BF8">
        <w:t xml:space="preserve">  </w:t>
      </w:r>
    </w:p>
    <w:p w14:paraId="642BA963" w14:textId="77777777" w:rsidR="00D97CD6" w:rsidRDefault="00A22B16" w:rsidP="00D97CD6">
      <w:pPr>
        <w:pStyle w:val="Bullets2"/>
        <w:numPr>
          <w:ilvl w:val="0"/>
          <w:numId w:val="40"/>
        </w:numPr>
      </w:pPr>
      <w:r>
        <w:t xml:space="preserve">For further information on the IRS </w:t>
      </w:r>
      <w:r w:rsidRPr="00281B3F">
        <w:t>Form W-8</w:t>
      </w:r>
      <w:r>
        <w:t>,</w:t>
      </w:r>
      <w:r w:rsidRPr="00281B3F">
        <w:t xml:space="preserve"> </w:t>
      </w:r>
      <w:r>
        <w:t xml:space="preserve">please go to </w:t>
      </w:r>
      <w:hyperlink r:id="rId9" w:history="1">
        <w:r w:rsidRPr="009855C9">
          <w:rPr>
            <w:rStyle w:val="Hyperlink"/>
            <w:color w:val="auto"/>
            <w:u w:val="none"/>
          </w:rPr>
          <w:t>www.irs.gov</w:t>
        </w:r>
      </w:hyperlink>
      <w:r w:rsidRPr="004418BE">
        <w:rPr>
          <w:rStyle w:val="Hyperlink"/>
          <w:color w:val="auto"/>
          <w:u w:val="none"/>
        </w:rPr>
        <w:t>;</w:t>
      </w:r>
    </w:p>
    <w:p w14:paraId="7A0E2177" w14:textId="066DEAB6" w:rsidR="00D97CD6" w:rsidRPr="0097160C" w:rsidRDefault="00A22B16" w:rsidP="00D97CD6">
      <w:pPr>
        <w:pStyle w:val="Bullets2"/>
        <w:ind w:left="1080"/>
        <w:rPr>
          <w:u w:val="single"/>
        </w:rPr>
      </w:pPr>
      <w:r w:rsidRPr="005538EB">
        <w:rPr>
          <w:u w:val="single"/>
        </w:rPr>
        <w:t>Common Reporting Standard Self-Certification</w:t>
      </w:r>
      <w:r w:rsidRPr="002571D8">
        <w:rPr>
          <w:u w:val="single"/>
        </w:rPr>
        <w:t>:</w:t>
      </w:r>
      <w:r>
        <w:t xml:space="preserve"> </w:t>
      </w:r>
      <w:r w:rsidRPr="00C92BF8">
        <w:t>Complete and sign the applicable Common Reporting Standard self-certification (Appendix C);</w:t>
      </w:r>
    </w:p>
    <w:p w14:paraId="03EBC71B" w14:textId="77777777" w:rsidR="007933D2" w:rsidRDefault="007933D2" w:rsidP="007933D2">
      <w:pPr>
        <w:pStyle w:val="Bullets2"/>
        <w:tabs>
          <w:tab w:val="num" w:pos="1080"/>
        </w:tabs>
        <w:ind w:left="1080"/>
      </w:pPr>
      <w:r>
        <w:rPr>
          <w:u w:val="single"/>
        </w:rPr>
        <w:t>Documentation requested by category of investor – see Appendix G</w:t>
      </w:r>
    </w:p>
    <w:p w14:paraId="0BB76C12" w14:textId="4A65A72A" w:rsidR="00D97CD6" w:rsidRDefault="00A22B16">
      <w:pPr>
        <w:pStyle w:val="BodyTextLeft"/>
      </w:pPr>
      <w:r w:rsidRPr="00B045FA">
        <w:t xml:space="preserve">Following acceptance of the Subscriber’s subscription by </w:t>
      </w:r>
      <w:r w:rsidR="00D97CD6">
        <w:t>The Board of Directors of the Company,</w:t>
      </w:r>
      <w:r>
        <w:t xml:space="preserve"> </w:t>
      </w:r>
      <w:r w:rsidRPr="004220AB">
        <w:t xml:space="preserve">the Subscriber will be required to </w:t>
      </w:r>
      <w:r w:rsidR="00D97CD6">
        <w:t>pay the amount subscribed for</w:t>
      </w:r>
      <w:r w:rsidRPr="004220AB">
        <w:t xml:space="preserve"> as instructed by the </w:t>
      </w:r>
      <w:r w:rsidR="00D97CD6">
        <w:t>Board</w:t>
      </w:r>
      <w:r w:rsidRPr="004220AB">
        <w:t xml:space="preserve"> pursuant to the </w:t>
      </w:r>
      <w:r w:rsidR="00A35FAD">
        <w:t>Prospectus</w:t>
      </w:r>
      <w:r>
        <w:t>.</w:t>
      </w:r>
    </w:p>
    <w:p w14:paraId="16B9A191" w14:textId="77777777" w:rsidR="00D97CD6" w:rsidRDefault="00D97CD6">
      <w:pPr>
        <w:pStyle w:val="BodyTextLeft"/>
      </w:pPr>
    </w:p>
    <w:p w14:paraId="6A7805E6" w14:textId="77777777" w:rsidR="00D97CD6" w:rsidRDefault="00D97CD6">
      <w:pPr>
        <w:pStyle w:val="BodyTextLeft"/>
        <w:rPr>
          <w:b/>
          <w:smallCaps/>
          <w:u w:val="single"/>
        </w:rPr>
      </w:pPr>
    </w:p>
    <w:p w14:paraId="1A1B7C0D" w14:textId="77777777" w:rsidR="00152669" w:rsidRPr="00152669" w:rsidRDefault="00A22B16" w:rsidP="00152669">
      <w:pPr>
        <w:spacing w:after="240"/>
        <w:jc w:val="both"/>
      </w:pPr>
      <w:r>
        <w:rPr>
          <w:b/>
          <w:smallCaps/>
          <w:u w:val="single"/>
        </w:rPr>
        <w:lastRenderedPageBreak/>
        <w:t>Delivery Instructions</w:t>
      </w:r>
      <w:r>
        <w:rPr>
          <w:b/>
          <w:i/>
        </w:rPr>
        <w:t xml:space="preserve">.  </w:t>
      </w:r>
      <w:r w:rsidR="00152669" w:rsidRPr="00152669">
        <w:t>Subscription Documents and related due diligence material should be delivered electronically to Centaur Fund Services US, Inc. at the following address:</w:t>
      </w:r>
    </w:p>
    <w:p w14:paraId="2B72BC2A" w14:textId="7BD185B1" w:rsidR="00152669" w:rsidRPr="00152669" w:rsidRDefault="00152669" w:rsidP="00152669">
      <w:pPr>
        <w:keepNext/>
        <w:keepLines/>
        <w:ind w:left="2430"/>
      </w:pPr>
      <w:r w:rsidRPr="00152669">
        <w:t>Centaur Fund Services US, Inc</w:t>
      </w:r>
    </w:p>
    <w:p w14:paraId="6BA96EFF" w14:textId="77777777" w:rsidR="00152669" w:rsidRPr="00152669" w:rsidRDefault="00152669" w:rsidP="00152669">
      <w:pPr>
        <w:keepNext/>
        <w:keepLines/>
        <w:ind w:left="2430"/>
      </w:pPr>
      <w:r w:rsidRPr="00152669">
        <w:t>16-00 Route 208 South</w:t>
      </w:r>
    </w:p>
    <w:p w14:paraId="5E142160" w14:textId="77777777" w:rsidR="00152669" w:rsidRPr="00152669" w:rsidRDefault="00152669" w:rsidP="00152669">
      <w:pPr>
        <w:keepNext/>
        <w:keepLines/>
        <w:ind w:left="2430"/>
      </w:pPr>
      <w:r w:rsidRPr="00152669">
        <w:t>3</w:t>
      </w:r>
      <w:r w:rsidRPr="00152669">
        <w:rPr>
          <w:vertAlign w:val="superscript"/>
        </w:rPr>
        <w:t>rd</w:t>
      </w:r>
      <w:r w:rsidRPr="00152669">
        <w:t xml:space="preserve"> Floor</w:t>
      </w:r>
    </w:p>
    <w:p w14:paraId="455139B7" w14:textId="77777777" w:rsidR="00152669" w:rsidRPr="00152669" w:rsidRDefault="00152669" w:rsidP="00152669">
      <w:pPr>
        <w:keepNext/>
        <w:keepLines/>
        <w:ind w:left="2430"/>
      </w:pPr>
      <w:r w:rsidRPr="00152669">
        <w:t>Fair Lawn, New Jersey 07506</w:t>
      </w:r>
    </w:p>
    <w:p w14:paraId="581FF327" w14:textId="77777777" w:rsidR="00152669" w:rsidRPr="00152669" w:rsidRDefault="00152669" w:rsidP="00152669">
      <w:pPr>
        <w:keepNext/>
        <w:keepLines/>
        <w:ind w:left="2430"/>
      </w:pPr>
    </w:p>
    <w:p w14:paraId="5CBFF88E" w14:textId="77777777" w:rsidR="00152669" w:rsidRPr="00152669" w:rsidRDefault="00152669" w:rsidP="00152669">
      <w:pPr>
        <w:keepNext/>
        <w:keepLines/>
        <w:ind w:left="2430"/>
      </w:pPr>
      <w:r w:rsidRPr="00152669">
        <w:t>Attention:</w:t>
      </w:r>
      <w:r w:rsidRPr="00152669">
        <w:tab/>
        <w:t xml:space="preserve">Centaur Fund Services – Investor Services </w:t>
      </w:r>
    </w:p>
    <w:p w14:paraId="4BAF542D" w14:textId="77777777" w:rsidR="00152669" w:rsidRPr="00152669" w:rsidRDefault="00152669" w:rsidP="00152669">
      <w:pPr>
        <w:keepNext/>
        <w:keepLines/>
        <w:tabs>
          <w:tab w:val="left" w:pos="3120"/>
        </w:tabs>
        <w:ind w:left="2430"/>
        <w:jc w:val="both"/>
      </w:pPr>
      <w:r w:rsidRPr="00152669">
        <w:t>Telephone:</w:t>
      </w:r>
      <w:r w:rsidRPr="00152669">
        <w:tab/>
        <w:t>+1 201 335 1279</w:t>
      </w:r>
    </w:p>
    <w:p w14:paraId="203D0E1A" w14:textId="77777777" w:rsidR="00152669" w:rsidRPr="00152669" w:rsidRDefault="00152669" w:rsidP="00152669">
      <w:pPr>
        <w:keepNext/>
        <w:keepLines/>
        <w:tabs>
          <w:tab w:val="left" w:pos="3120"/>
        </w:tabs>
        <w:ind w:left="2430"/>
        <w:jc w:val="both"/>
      </w:pPr>
      <w:r w:rsidRPr="00152669">
        <w:t>Email:</w:t>
      </w:r>
      <w:r w:rsidRPr="00152669">
        <w:tab/>
        <w:t xml:space="preserve"> investorservicesUS@centaurfs.com</w:t>
      </w:r>
    </w:p>
    <w:p w14:paraId="6152C76C" w14:textId="77777777" w:rsidR="00152669" w:rsidRPr="00152669" w:rsidRDefault="00152669" w:rsidP="00152669">
      <w:pPr>
        <w:keepNext/>
        <w:keepLines/>
        <w:tabs>
          <w:tab w:val="left" w:pos="3120"/>
        </w:tabs>
        <w:ind w:left="2430"/>
        <w:jc w:val="both"/>
        <w:rPr>
          <w:rFonts w:asciiTheme="minorHAnsi" w:hAnsiTheme="minorHAnsi"/>
          <w:szCs w:val="22"/>
        </w:rPr>
      </w:pPr>
      <w:bookmarkStart w:id="0" w:name="_DV_M44"/>
      <w:bookmarkStart w:id="1" w:name="_DV_M45"/>
      <w:bookmarkStart w:id="2" w:name="_DV_M46"/>
      <w:bookmarkStart w:id="3" w:name="_DV_M47"/>
      <w:bookmarkStart w:id="4" w:name="_DV_M48"/>
      <w:bookmarkStart w:id="5" w:name="_DV_M49"/>
      <w:bookmarkStart w:id="6" w:name="_DV_M50"/>
      <w:bookmarkStart w:id="7" w:name="_DV_M51"/>
      <w:bookmarkEnd w:id="0"/>
      <w:bookmarkEnd w:id="1"/>
      <w:bookmarkEnd w:id="2"/>
      <w:bookmarkEnd w:id="3"/>
      <w:bookmarkEnd w:id="4"/>
      <w:bookmarkEnd w:id="5"/>
      <w:bookmarkEnd w:id="6"/>
      <w:bookmarkEnd w:id="7"/>
    </w:p>
    <w:p w14:paraId="21BA982D" w14:textId="4FDD1F9F" w:rsidR="00D97CD6" w:rsidRDefault="00D97CD6">
      <w:pPr>
        <w:pStyle w:val="BodyText"/>
        <w:keepNext/>
        <w:keepLines/>
        <w:tabs>
          <w:tab w:val="left" w:pos="3120"/>
        </w:tabs>
        <w:spacing w:after="0"/>
        <w:ind w:left="2430"/>
        <w:jc w:val="both"/>
      </w:pPr>
    </w:p>
    <w:p w14:paraId="0E6CCB8C" w14:textId="77777777" w:rsidR="00D97CD6" w:rsidRDefault="00D97CD6">
      <w:pPr>
        <w:pStyle w:val="BodyText"/>
        <w:keepNext/>
        <w:keepLines/>
        <w:tabs>
          <w:tab w:val="left" w:pos="3120"/>
        </w:tabs>
        <w:spacing w:after="0"/>
        <w:ind w:left="2430"/>
        <w:jc w:val="both"/>
      </w:pPr>
    </w:p>
    <w:p w14:paraId="7EC97221" w14:textId="1C37EFEE" w:rsidR="00D97CD6" w:rsidRDefault="00A22B16">
      <w:pPr>
        <w:pStyle w:val="BodyTextLeft"/>
      </w:pPr>
      <w:r>
        <w:t>All Subscription Documents and related due diligence material may be returned to the Subscriber if this subscription is not accepted.</w:t>
      </w:r>
    </w:p>
    <w:p w14:paraId="5DF9DFD4" w14:textId="77777777" w:rsidR="00E94D37" w:rsidRDefault="00E94D37" w:rsidP="00E94D37">
      <w:pPr>
        <w:pStyle w:val="BodyTextLeft"/>
      </w:pPr>
      <w:r>
        <w:rPr>
          <w:b/>
          <w:smallCaps/>
          <w:u w:val="single"/>
        </w:rPr>
        <w:t>Subscription Payments</w:t>
      </w:r>
      <w:r>
        <w:rPr>
          <w:b/>
          <w:i/>
        </w:rPr>
        <w:t xml:space="preserve">.  </w:t>
      </w:r>
      <w:r>
        <w:t>Payments for the amounts subscribed must be made by wire transfer to the following wire details:</w:t>
      </w:r>
    </w:p>
    <w:p w14:paraId="53CC2321" w14:textId="58D8FB13" w:rsidR="00D15B6A" w:rsidRDefault="00D15B6A" w:rsidP="00D15B6A">
      <w:pPr>
        <w:pStyle w:val="ParagraphTwo"/>
        <w:keepNext/>
        <w:keepLines/>
        <w:widowControl/>
        <w:ind w:left="720" w:right="245"/>
        <w:rPr>
          <w:rFonts w:ascii="Times New Roman" w:hAnsi="Times New Roman" w:cs="Times New Roman"/>
          <w:bCs w:val="0"/>
          <w:kern w:val="24"/>
          <w:sz w:val="24"/>
          <w:szCs w:val="24"/>
        </w:rPr>
      </w:pPr>
      <w:r w:rsidRPr="00D15B6A">
        <w:rPr>
          <w:rFonts w:ascii="Times New Roman" w:hAnsi="Times New Roman" w:cs="Times New Roman"/>
          <w:bCs w:val="0"/>
          <w:kern w:val="24"/>
          <w:sz w:val="24"/>
          <w:szCs w:val="24"/>
        </w:rPr>
        <w:t>Bank Name and Address:</w:t>
      </w:r>
      <w:r w:rsidRPr="00D15B6A">
        <w:rPr>
          <w:rFonts w:ascii="Times New Roman" w:hAnsi="Times New Roman" w:cs="Times New Roman"/>
          <w:bCs w:val="0"/>
          <w:kern w:val="24"/>
          <w:sz w:val="24"/>
          <w:szCs w:val="24"/>
        </w:rPr>
        <w:tab/>
        <w:t>The Northern Trust International Banking Corporation</w:t>
      </w:r>
    </w:p>
    <w:p w14:paraId="1724DDC6" w14:textId="77777777" w:rsidR="00D15B6A" w:rsidRPr="00D15B6A" w:rsidRDefault="00D15B6A" w:rsidP="00D15B6A">
      <w:pPr>
        <w:pStyle w:val="ParagraphTwo"/>
        <w:keepNext/>
        <w:keepLines/>
        <w:widowControl/>
        <w:ind w:left="720" w:right="245"/>
        <w:rPr>
          <w:rFonts w:ascii="Times New Roman" w:hAnsi="Times New Roman" w:cs="Times New Roman"/>
          <w:bCs w:val="0"/>
          <w:kern w:val="24"/>
          <w:sz w:val="24"/>
          <w:szCs w:val="24"/>
        </w:rPr>
      </w:pPr>
    </w:p>
    <w:p w14:paraId="0AA124DA" w14:textId="77777777" w:rsidR="00D15B6A" w:rsidRDefault="00D15B6A" w:rsidP="00D15B6A">
      <w:pPr>
        <w:pStyle w:val="ParagraphTwo"/>
        <w:keepNext/>
        <w:keepLines/>
        <w:widowControl/>
        <w:ind w:left="720" w:right="245"/>
        <w:rPr>
          <w:rFonts w:ascii="Times New Roman" w:hAnsi="Times New Roman" w:cs="Times New Roman"/>
          <w:bCs w:val="0"/>
          <w:kern w:val="24"/>
          <w:sz w:val="24"/>
          <w:szCs w:val="24"/>
        </w:rPr>
      </w:pPr>
      <w:r w:rsidRPr="00D15B6A">
        <w:rPr>
          <w:rFonts w:ascii="Times New Roman" w:hAnsi="Times New Roman" w:cs="Times New Roman"/>
          <w:bCs w:val="0"/>
          <w:kern w:val="24"/>
          <w:sz w:val="24"/>
          <w:szCs w:val="24"/>
        </w:rPr>
        <w:t>ABA/Routing No.:</w:t>
      </w:r>
      <w:r w:rsidRPr="00D15B6A">
        <w:rPr>
          <w:rFonts w:ascii="Times New Roman" w:hAnsi="Times New Roman" w:cs="Times New Roman"/>
          <w:bCs w:val="0"/>
          <w:kern w:val="24"/>
          <w:sz w:val="24"/>
          <w:szCs w:val="24"/>
        </w:rPr>
        <w:tab/>
        <w:t>026001122</w:t>
      </w:r>
    </w:p>
    <w:p w14:paraId="596C86F2" w14:textId="7C5CAE8C" w:rsidR="00D15B6A" w:rsidRPr="00D15B6A" w:rsidRDefault="00D15B6A" w:rsidP="00D15B6A">
      <w:pPr>
        <w:pStyle w:val="ParagraphTwo"/>
        <w:keepNext/>
        <w:keepLines/>
        <w:widowControl/>
        <w:ind w:left="720" w:right="245"/>
        <w:rPr>
          <w:rFonts w:ascii="Times New Roman" w:hAnsi="Times New Roman" w:cs="Times New Roman"/>
          <w:bCs w:val="0"/>
          <w:kern w:val="24"/>
          <w:sz w:val="24"/>
          <w:szCs w:val="24"/>
        </w:rPr>
      </w:pPr>
      <w:r w:rsidRPr="00D15B6A">
        <w:rPr>
          <w:rFonts w:ascii="Times New Roman" w:hAnsi="Times New Roman" w:cs="Times New Roman"/>
          <w:bCs w:val="0"/>
          <w:kern w:val="24"/>
          <w:sz w:val="24"/>
          <w:szCs w:val="24"/>
        </w:rPr>
        <w:tab/>
      </w:r>
      <w:r w:rsidRPr="00D15B6A">
        <w:rPr>
          <w:rFonts w:ascii="Times New Roman" w:hAnsi="Times New Roman" w:cs="Times New Roman"/>
          <w:bCs w:val="0"/>
          <w:kern w:val="24"/>
          <w:sz w:val="24"/>
          <w:szCs w:val="24"/>
        </w:rPr>
        <w:tab/>
      </w:r>
    </w:p>
    <w:p w14:paraId="63B77642" w14:textId="77777777" w:rsidR="00D15B6A" w:rsidRDefault="00D15B6A" w:rsidP="00D15B6A">
      <w:pPr>
        <w:pStyle w:val="ParagraphTwo"/>
        <w:keepNext/>
        <w:keepLines/>
        <w:widowControl/>
        <w:ind w:left="720" w:right="245"/>
        <w:rPr>
          <w:rFonts w:ascii="Times New Roman" w:hAnsi="Times New Roman" w:cs="Times New Roman"/>
          <w:bCs w:val="0"/>
          <w:kern w:val="24"/>
          <w:sz w:val="24"/>
          <w:szCs w:val="24"/>
        </w:rPr>
      </w:pPr>
      <w:r w:rsidRPr="00D15B6A">
        <w:rPr>
          <w:rFonts w:ascii="Times New Roman" w:hAnsi="Times New Roman" w:cs="Times New Roman"/>
          <w:bCs w:val="0"/>
          <w:kern w:val="24"/>
          <w:sz w:val="24"/>
          <w:szCs w:val="24"/>
        </w:rPr>
        <w:t>Swift Code: CNORUS33</w:t>
      </w:r>
    </w:p>
    <w:p w14:paraId="3381E993" w14:textId="630F7990" w:rsidR="00D15B6A" w:rsidRPr="00D15B6A" w:rsidRDefault="00D15B6A" w:rsidP="00D15B6A">
      <w:pPr>
        <w:pStyle w:val="ParagraphTwo"/>
        <w:keepNext/>
        <w:keepLines/>
        <w:widowControl/>
        <w:ind w:left="720" w:right="245"/>
        <w:rPr>
          <w:rFonts w:ascii="Times New Roman" w:hAnsi="Times New Roman" w:cs="Times New Roman"/>
          <w:bCs w:val="0"/>
          <w:kern w:val="24"/>
          <w:sz w:val="24"/>
          <w:szCs w:val="24"/>
        </w:rPr>
      </w:pPr>
      <w:r w:rsidRPr="00D15B6A">
        <w:rPr>
          <w:rFonts w:ascii="Times New Roman" w:hAnsi="Times New Roman" w:cs="Times New Roman"/>
          <w:bCs w:val="0"/>
          <w:kern w:val="24"/>
          <w:sz w:val="24"/>
          <w:szCs w:val="24"/>
        </w:rPr>
        <w:tab/>
      </w:r>
      <w:r w:rsidRPr="00D15B6A">
        <w:rPr>
          <w:rFonts w:ascii="Times New Roman" w:hAnsi="Times New Roman" w:cs="Times New Roman"/>
          <w:bCs w:val="0"/>
          <w:kern w:val="24"/>
          <w:sz w:val="24"/>
          <w:szCs w:val="24"/>
        </w:rPr>
        <w:tab/>
      </w:r>
      <w:r w:rsidRPr="00D15B6A">
        <w:rPr>
          <w:rFonts w:ascii="Times New Roman" w:hAnsi="Times New Roman" w:cs="Times New Roman"/>
          <w:bCs w:val="0"/>
          <w:kern w:val="24"/>
          <w:sz w:val="24"/>
          <w:szCs w:val="24"/>
        </w:rPr>
        <w:tab/>
      </w:r>
    </w:p>
    <w:p w14:paraId="1A41AB9E" w14:textId="01235B5A" w:rsidR="00D15B6A" w:rsidRDefault="00D15B6A" w:rsidP="00D15B6A">
      <w:pPr>
        <w:pStyle w:val="ParagraphTwo"/>
        <w:keepNext/>
        <w:keepLines/>
        <w:widowControl/>
        <w:ind w:left="720" w:right="245"/>
        <w:rPr>
          <w:rFonts w:ascii="Times New Roman" w:hAnsi="Times New Roman" w:cs="Times New Roman"/>
          <w:bCs w:val="0"/>
          <w:kern w:val="24"/>
          <w:sz w:val="24"/>
          <w:szCs w:val="24"/>
        </w:rPr>
      </w:pPr>
      <w:r w:rsidRPr="00D15B6A">
        <w:rPr>
          <w:rFonts w:ascii="Times New Roman" w:hAnsi="Times New Roman" w:cs="Times New Roman"/>
          <w:bCs w:val="0"/>
          <w:kern w:val="24"/>
          <w:sz w:val="24"/>
          <w:szCs w:val="24"/>
        </w:rPr>
        <w:t>Credit Account No.:</w:t>
      </w:r>
      <w:r w:rsidR="00707B62" w:rsidRPr="00707B62">
        <w:t xml:space="preserve"> </w:t>
      </w:r>
      <w:r w:rsidR="00707B62" w:rsidRPr="00707B62">
        <w:rPr>
          <w:rFonts w:ascii="Times New Roman" w:hAnsi="Times New Roman" w:cs="Times New Roman"/>
          <w:bCs w:val="0"/>
          <w:kern w:val="24"/>
          <w:sz w:val="24"/>
          <w:szCs w:val="24"/>
        </w:rPr>
        <w:t>245142 - 20010</w:t>
      </w:r>
      <w:r w:rsidR="00707B62">
        <w:rPr>
          <w:rFonts w:ascii="Times New Roman" w:hAnsi="Times New Roman" w:cs="Times New Roman"/>
          <w:bCs w:val="0"/>
          <w:kern w:val="24"/>
          <w:sz w:val="24"/>
          <w:szCs w:val="24"/>
        </w:rPr>
        <w:t xml:space="preserve"> </w:t>
      </w:r>
    </w:p>
    <w:p w14:paraId="19EA8951" w14:textId="10409FDD" w:rsidR="00D15B6A" w:rsidRPr="00D15B6A" w:rsidRDefault="00D15B6A" w:rsidP="00D15B6A">
      <w:pPr>
        <w:pStyle w:val="ParagraphTwo"/>
        <w:keepNext/>
        <w:keepLines/>
        <w:widowControl/>
        <w:ind w:left="720" w:right="245"/>
        <w:rPr>
          <w:rFonts w:ascii="Times New Roman" w:hAnsi="Times New Roman" w:cs="Times New Roman"/>
          <w:bCs w:val="0"/>
          <w:kern w:val="24"/>
          <w:sz w:val="24"/>
          <w:szCs w:val="24"/>
        </w:rPr>
      </w:pPr>
      <w:r w:rsidRPr="00D15B6A">
        <w:rPr>
          <w:rFonts w:ascii="Times New Roman" w:hAnsi="Times New Roman" w:cs="Times New Roman"/>
          <w:bCs w:val="0"/>
          <w:kern w:val="24"/>
          <w:sz w:val="24"/>
          <w:szCs w:val="24"/>
        </w:rPr>
        <w:tab/>
      </w:r>
    </w:p>
    <w:p w14:paraId="0C8779A3" w14:textId="44743F2C" w:rsidR="00D15B6A" w:rsidRDefault="00D15B6A" w:rsidP="00D15B6A">
      <w:pPr>
        <w:pStyle w:val="ParagraphTwo"/>
        <w:keepNext/>
        <w:keepLines/>
        <w:widowControl/>
        <w:ind w:left="720" w:right="245"/>
        <w:jc w:val="left"/>
        <w:rPr>
          <w:rFonts w:ascii="Times New Roman" w:hAnsi="Times New Roman" w:cs="Times New Roman"/>
          <w:bCs w:val="0"/>
          <w:kern w:val="24"/>
          <w:sz w:val="24"/>
          <w:szCs w:val="24"/>
        </w:rPr>
      </w:pPr>
      <w:r w:rsidRPr="00D15B6A">
        <w:rPr>
          <w:rFonts w:ascii="Times New Roman" w:hAnsi="Times New Roman" w:cs="Times New Roman"/>
          <w:bCs w:val="0"/>
          <w:kern w:val="24"/>
          <w:sz w:val="24"/>
          <w:szCs w:val="24"/>
        </w:rPr>
        <w:t xml:space="preserve">Account Name: </w:t>
      </w:r>
      <w:r w:rsidR="00707B62" w:rsidRPr="00707B62">
        <w:rPr>
          <w:rFonts w:ascii="Times New Roman" w:hAnsi="Times New Roman" w:cs="Times New Roman"/>
          <w:bCs w:val="0"/>
          <w:kern w:val="24"/>
          <w:sz w:val="24"/>
          <w:szCs w:val="24"/>
        </w:rPr>
        <w:t>Dragon Dynamic Funds Platform Ltd. – Dragon Dynamic Catalytic Bridge SAC Fund</w:t>
      </w:r>
    </w:p>
    <w:p w14:paraId="55A2A4E4" w14:textId="64618711" w:rsidR="00D15B6A" w:rsidRPr="00D15B6A" w:rsidRDefault="00D15B6A" w:rsidP="00D15B6A">
      <w:pPr>
        <w:pStyle w:val="ParagraphTwo"/>
        <w:keepNext/>
        <w:keepLines/>
        <w:widowControl/>
        <w:ind w:left="720" w:right="245"/>
        <w:jc w:val="left"/>
        <w:rPr>
          <w:rFonts w:ascii="Times New Roman" w:hAnsi="Times New Roman" w:cs="Times New Roman"/>
          <w:bCs w:val="0"/>
          <w:kern w:val="24"/>
          <w:sz w:val="24"/>
          <w:szCs w:val="24"/>
        </w:rPr>
      </w:pPr>
      <w:r w:rsidRPr="00D15B6A">
        <w:rPr>
          <w:rFonts w:ascii="Times New Roman" w:hAnsi="Times New Roman" w:cs="Times New Roman"/>
          <w:bCs w:val="0"/>
          <w:kern w:val="24"/>
          <w:sz w:val="24"/>
          <w:szCs w:val="24"/>
        </w:rPr>
        <w:tab/>
      </w:r>
      <w:r w:rsidRPr="00D15B6A">
        <w:rPr>
          <w:rFonts w:ascii="Times New Roman" w:hAnsi="Times New Roman" w:cs="Times New Roman"/>
          <w:bCs w:val="0"/>
          <w:kern w:val="24"/>
          <w:sz w:val="24"/>
          <w:szCs w:val="24"/>
        </w:rPr>
        <w:tab/>
      </w:r>
      <w:r w:rsidRPr="00D15B6A">
        <w:rPr>
          <w:rFonts w:ascii="Times New Roman" w:hAnsi="Times New Roman" w:cs="Times New Roman"/>
          <w:bCs w:val="0"/>
          <w:kern w:val="24"/>
          <w:sz w:val="24"/>
          <w:szCs w:val="24"/>
        </w:rPr>
        <w:tab/>
      </w:r>
    </w:p>
    <w:p w14:paraId="5B9CAF12" w14:textId="77777777" w:rsidR="00D15B6A" w:rsidRPr="00D15B6A" w:rsidRDefault="00D15B6A" w:rsidP="00D15B6A">
      <w:pPr>
        <w:pStyle w:val="ParagraphTwo"/>
        <w:keepNext/>
        <w:keepLines/>
        <w:widowControl/>
        <w:ind w:left="720" w:right="245"/>
        <w:jc w:val="left"/>
        <w:rPr>
          <w:rFonts w:ascii="Times New Roman" w:hAnsi="Times New Roman" w:cs="Times New Roman"/>
          <w:bCs w:val="0"/>
          <w:kern w:val="24"/>
          <w:sz w:val="24"/>
          <w:szCs w:val="24"/>
        </w:rPr>
      </w:pPr>
      <w:r w:rsidRPr="00D15B6A">
        <w:rPr>
          <w:rFonts w:ascii="Times New Roman" w:hAnsi="Times New Roman" w:cs="Times New Roman"/>
          <w:bCs w:val="0"/>
          <w:kern w:val="24"/>
          <w:sz w:val="24"/>
          <w:szCs w:val="24"/>
        </w:rPr>
        <w:t xml:space="preserve">Reference: </w:t>
      </w:r>
      <w:r w:rsidRPr="00D15B6A">
        <w:rPr>
          <w:rFonts w:ascii="Times New Roman" w:hAnsi="Times New Roman" w:cs="Times New Roman"/>
          <w:bCs w:val="0"/>
          <w:kern w:val="24"/>
          <w:sz w:val="24"/>
          <w:szCs w:val="24"/>
        </w:rPr>
        <w:tab/>
      </w:r>
      <w:r w:rsidRPr="00D15B6A">
        <w:rPr>
          <w:rFonts w:ascii="Times New Roman" w:hAnsi="Times New Roman" w:cs="Times New Roman"/>
          <w:bCs w:val="0"/>
          <w:kern w:val="24"/>
          <w:sz w:val="24"/>
          <w:szCs w:val="24"/>
        </w:rPr>
        <w:tab/>
      </w:r>
      <w:r w:rsidRPr="00D15B6A">
        <w:rPr>
          <w:rFonts w:ascii="Times New Roman" w:hAnsi="Times New Roman" w:cs="Times New Roman"/>
          <w:bCs w:val="0"/>
          <w:kern w:val="24"/>
          <w:sz w:val="24"/>
          <w:szCs w:val="24"/>
        </w:rPr>
        <w:tab/>
        <w:t>[Name of Investor]</w:t>
      </w:r>
    </w:p>
    <w:p w14:paraId="0D14D881" w14:textId="77777777" w:rsidR="00E94D37" w:rsidRDefault="00E94D37" w:rsidP="00E94D37">
      <w:pPr>
        <w:pStyle w:val="BodyTextLeft"/>
        <w:spacing w:after="0"/>
      </w:pPr>
      <w:r>
        <w:br w:type="page"/>
      </w:r>
    </w:p>
    <w:p w14:paraId="73C27433" w14:textId="77777777" w:rsidR="00E94D37" w:rsidRDefault="00E94D37" w:rsidP="00E94D37">
      <w:pPr>
        <w:pStyle w:val="BodyTextLeft"/>
      </w:pPr>
      <w:r>
        <w:lastRenderedPageBreak/>
        <w:t>The Administrator will confirm to the Subscriber the amount received and the subscription date on which the subscription will be processed.  Unless otherwise agreed by the Fund, subscriptions are payable by wire transfer at least one business day prior to the proposed subscription date.</w:t>
      </w:r>
    </w:p>
    <w:p w14:paraId="6A785C8C" w14:textId="66230372" w:rsidR="00D97CD6" w:rsidRDefault="00A22B16">
      <w:pPr>
        <w:pStyle w:val="BodyTextLeft"/>
      </w:pPr>
      <w:r>
        <w:rPr>
          <w:b/>
          <w:smallCaps/>
          <w:u w:val="single"/>
        </w:rPr>
        <w:t>Acceptance of Subscriptions</w:t>
      </w:r>
      <w:r>
        <w:rPr>
          <w:b/>
        </w:rPr>
        <w:t xml:space="preserve">.  </w:t>
      </w:r>
      <w:r>
        <w:t xml:space="preserve">The acceptance of subscriptions is within the absolute discretion of the </w:t>
      </w:r>
      <w:r w:rsidR="00474F3D">
        <w:t>Board</w:t>
      </w:r>
      <w:r>
        <w:t xml:space="preserve">, which may require additional information prior to </w:t>
      </w:r>
      <w:proofErr w:type="gramStart"/>
      <w:r>
        <w:t>making a determination</w:t>
      </w:r>
      <w:proofErr w:type="gramEnd"/>
      <w:r>
        <w:t xml:space="preserve">.  The Administrator will seek to notify the Subscriber of the </w:t>
      </w:r>
      <w:r w:rsidR="00474F3D">
        <w:t>Board</w:t>
      </w:r>
      <w:r>
        <w:t xml:space="preserve">’s acceptance or rejection of the subscription prior to the date of subscription.  </w:t>
      </w:r>
      <w:r w:rsidRPr="003370B7">
        <w:t xml:space="preserve">The </w:t>
      </w:r>
      <w:r w:rsidR="00D97CD6">
        <w:t>Company</w:t>
      </w:r>
      <w:r w:rsidRPr="003370B7">
        <w:t xml:space="preserve">, </w:t>
      </w:r>
      <w:r w:rsidR="00474F3D">
        <w:t>Board</w:t>
      </w:r>
      <w:r w:rsidRPr="005B7470">
        <w:t xml:space="preserve"> and the Administrator (in the performance of its delegated duties) shall be held harmless by the Subscriber against any loss arising as a result of a failure to process the application if any </w:t>
      </w:r>
      <w:r w:rsidRPr="002571D8">
        <w:t xml:space="preserve">information </w:t>
      </w:r>
      <w:r w:rsidRPr="003370B7">
        <w:t>requested has not been provided by the Subscriber.</w:t>
      </w:r>
      <w:r>
        <w:t xml:space="preserve"> </w:t>
      </w:r>
    </w:p>
    <w:p w14:paraId="26835B00" w14:textId="7FD68527" w:rsidR="00D97CD6" w:rsidRDefault="00A22B16">
      <w:pPr>
        <w:pStyle w:val="BodyTextLeft"/>
      </w:pPr>
      <w:r>
        <w:t xml:space="preserve">Upon the allocation of </w:t>
      </w:r>
      <w:r w:rsidR="00474F3D">
        <w:t>Investor Shares</w:t>
      </w:r>
      <w:r>
        <w:t xml:space="preserve"> in the </w:t>
      </w:r>
      <w:r w:rsidR="00D97CD6">
        <w:t>Company</w:t>
      </w:r>
      <w:r>
        <w:t xml:space="preserve"> (an “Interest”) to the Subscriber, the Administrator will issue a contract note to the Subscriber as evidence of the Subscriber’s investment.</w:t>
      </w:r>
    </w:p>
    <w:p w14:paraId="7862BDFC" w14:textId="77777777" w:rsidR="00152669" w:rsidRPr="009D1EA3" w:rsidRDefault="00A22B16" w:rsidP="00152669">
      <w:pPr>
        <w:spacing w:after="240"/>
        <w:jc w:val="both"/>
      </w:pPr>
      <w:r>
        <w:rPr>
          <w:b/>
          <w:smallCaps/>
          <w:u w:val="single"/>
        </w:rPr>
        <w:t>Additional Information</w:t>
      </w:r>
      <w:r>
        <w:rPr>
          <w:b/>
          <w:i/>
        </w:rPr>
        <w:t xml:space="preserve">. </w:t>
      </w:r>
      <w:r w:rsidR="00152669" w:rsidRPr="009D1EA3">
        <w:t>For additional information concerning subscriptions, prospective investors should contact Investor Services (telephone: +1 201-335-1279, E-mail: investorservicesUS@centaurfs.com) at the office of the Administrator.</w:t>
      </w:r>
    </w:p>
    <w:p w14:paraId="2A23468F" w14:textId="43CF9CC4" w:rsidR="00896709" w:rsidRDefault="00A22B16" w:rsidP="00152669">
      <w:pPr>
        <w:pStyle w:val="BodyText"/>
        <w:keepNext/>
        <w:keepLines/>
        <w:tabs>
          <w:tab w:val="left" w:pos="3120"/>
        </w:tabs>
        <w:spacing w:after="0"/>
        <w:jc w:val="both"/>
        <w:rPr>
          <w:rFonts w:ascii="Times" w:hAnsi="Times"/>
          <w:b/>
          <w:smallCaps/>
          <w:sz w:val="36"/>
        </w:rPr>
      </w:pPr>
      <w:r>
        <w:rPr>
          <w:b/>
          <w:i/>
        </w:rPr>
        <w:t xml:space="preserve"> </w:t>
      </w:r>
    </w:p>
    <w:p w14:paraId="65A5EDC8" w14:textId="00F002C0" w:rsidR="00896709" w:rsidRPr="00896709" w:rsidRDefault="00152669" w:rsidP="00896709">
      <w:pPr>
        <w:spacing w:after="360"/>
        <w:jc w:val="center"/>
        <w:rPr>
          <w:rFonts w:ascii="Times New Roman Bold" w:hAnsi="Times New Roman Bold"/>
          <w:b/>
          <w:smallCaps/>
          <w:sz w:val="28"/>
          <w:szCs w:val="28"/>
        </w:rPr>
      </w:pPr>
      <w:r>
        <w:rPr>
          <w:rFonts w:ascii="Times New Roman Bold" w:hAnsi="Times New Roman Bold"/>
          <w:b/>
          <w:smallCaps/>
          <w:sz w:val="28"/>
          <w:szCs w:val="28"/>
        </w:rPr>
        <w:t>Dragon Dynamic Catalytic Bridge SAC Fund</w:t>
      </w:r>
      <w:r w:rsidR="00896709" w:rsidRPr="00896709">
        <w:rPr>
          <w:rFonts w:ascii="Times New Roman Bold" w:hAnsi="Times New Roman Bold"/>
          <w:b/>
          <w:smallCaps/>
          <w:sz w:val="28"/>
          <w:szCs w:val="28"/>
        </w:rPr>
        <w:t xml:space="preserve"> </w:t>
      </w:r>
    </w:p>
    <w:p w14:paraId="299FECD8" w14:textId="77777777" w:rsidR="00896709" w:rsidRPr="00896709" w:rsidRDefault="00896709" w:rsidP="00896709">
      <w:pPr>
        <w:pStyle w:val="Sub"/>
      </w:pPr>
      <w:r w:rsidRPr="00896709">
        <w:t>Privacy Policy</w:t>
      </w:r>
    </w:p>
    <w:p w14:paraId="774DF67A" w14:textId="77777777" w:rsidR="00896709" w:rsidRPr="00896709" w:rsidRDefault="00896709" w:rsidP="00896709">
      <w:pPr>
        <w:numPr>
          <w:ilvl w:val="0"/>
          <w:numId w:val="2"/>
        </w:numPr>
        <w:spacing w:after="240"/>
        <w:ind w:left="0" w:firstLine="0"/>
        <w:jc w:val="both"/>
      </w:pPr>
      <w:r w:rsidRPr="00896709">
        <w:t>The Fund takes precautions to maintain the privacy of personal information concerning the Fund’s current and prospective individual Subscribers.  These precautions include the adoption of certain procedures designed to maintain and secure such Subscribers’ nonpublic personal information from inappropriate disclosure to third parties.  Regulations require the Fund to inform Subscribers of this privacy policy.</w:t>
      </w:r>
    </w:p>
    <w:p w14:paraId="04F5A8A0" w14:textId="77777777" w:rsidR="00896709" w:rsidRPr="00896709" w:rsidRDefault="00896709" w:rsidP="00896709">
      <w:pPr>
        <w:numPr>
          <w:ilvl w:val="0"/>
          <w:numId w:val="2"/>
        </w:numPr>
        <w:spacing w:after="240"/>
        <w:ind w:left="0" w:firstLine="0"/>
        <w:jc w:val="both"/>
      </w:pPr>
      <w:r w:rsidRPr="00896709">
        <w:t>The Fund collects nonpublic personal information about its Subscribers from the following sources:</w:t>
      </w:r>
    </w:p>
    <w:p w14:paraId="5F52B0CE" w14:textId="77777777" w:rsidR="00896709" w:rsidRPr="00896709" w:rsidRDefault="00896709" w:rsidP="00896709">
      <w:pPr>
        <w:spacing w:after="240"/>
        <w:ind w:left="1440" w:hanging="720"/>
        <w:jc w:val="both"/>
      </w:pPr>
      <w:r w:rsidRPr="00896709">
        <w:t>Information the Fund receives from a Subscriber in these Subscription Documents or other related documents or forms;</w:t>
      </w:r>
    </w:p>
    <w:p w14:paraId="0255AEE6" w14:textId="77777777" w:rsidR="00896709" w:rsidRPr="00896709" w:rsidRDefault="00896709" w:rsidP="00896709">
      <w:pPr>
        <w:spacing w:after="240"/>
        <w:ind w:left="1440" w:hanging="720"/>
        <w:jc w:val="both"/>
      </w:pPr>
      <w:r w:rsidRPr="00896709">
        <w:t>Information about a Subscriber’s transactions with the Fund, its affiliates, or others; and</w:t>
      </w:r>
    </w:p>
    <w:p w14:paraId="2C235BC9" w14:textId="77777777" w:rsidR="00896709" w:rsidRPr="00896709" w:rsidRDefault="00896709" w:rsidP="00896709">
      <w:pPr>
        <w:spacing w:after="240"/>
        <w:ind w:left="1440" w:hanging="720"/>
        <w:jc w:val="both"/>
      </w:pPr>
      <w:r w:rsidRPr="00896709">
        <w:t>Information the Fund may receive from a consumer reporting agency.</w:t>
      </w:r>
    </w:p>
    <w:p w14:paraId="63850AA2" w14:textId="77777777" w:rsidR="00896709" w:rsidRPr="00896709" w:rsidRDefault="00896709" w:rsidP="00896709">
      <w:pPr>
        <w:spacing w:after="240"/>
        <w:jc w:val="both"/>
      </w:pPr>
      <w:r w:rsidRPr="00896709">
        <w:t>Save as set forth below, the Fund does not disclose any nonpublic personal information about its prospective, existing or former Subscribers to anyone, except as required by law and regulation.</w:t>
      </w:r>
    </w:p>
    <w:p w14:paraId="01F5C6D1" w14:textId="2E045D14" w:rsidR="00896709" w:rsidRPr="00896709" w:rsidRDefault="00896709" w:rsidP="00896709">
      <w:pPr>
        <w:numPr>
          <w:ilvl w:val="0"/>
          <w:numId w:val="2"/>
        </w:numPr>
        <w:spacing w:after="240"/>
        <w:ind w:left="0" w:firstLine="0"/>
        <w:jc w:val="both"/>
      </w:pPr>
      <w:r w:rsidRPr="00896709">
        <w:t xml:space="preserve">The Fund restricts access to nonpublic personal information about its Subscribers to those employees and agents of the Fund who need to know that information in order to provide services to its Subscribers.  The Fund may also disclose such information to its affiliates and to service providers and financial institutions that provide services to the Fund.  The Fund will </w:t>
      </w:r>
      <w:r w:rsidRPr="00896709">
        <w:lastRenderedPageBreak/>
        <w:t>require such third-party service providers and financial institutions to protect the confidentiality of the Subscribers’ nonpublic personal information and to use the information only for purposes for which it is disclosed to them.  The Fund maintains physical, electronic, and procedural safeguards to protect the Subscribers’ nonpublic personal information and which the Fund believes are adequate to prevent unauthorized disclosure of such information.</w:t>
      </w:r>
    </w:p>
    <w:p w14:paraId="4CD8EADC" w14:textId="09C7F4DB" w:rsidR="00896709" w:rsidRDefault="00896709" w:rsidP="00896709">
      <w:pPr>
        <w:numPr>
          <w:ilvl w:val="0"/>
          <w:numId w:val="2"/>
        </w:numPr>
        <w:spacing w:after="240"/>
        <w:ind w:left="0" w:firstLine="0"/>
        <w:jc w:val="both"/>
      </w:pPr>
      <w:r w:rsidRPr="00896709">
        <w:t>If you have any questions concerning this privacy policy, please contact the Fund Manager</w:t>
      </w:r>
    </w:p>
    <w:p w14:paraId="066A55B1" w14:textId="77777777" w:rsidR="005A0D97" w:rsidRPr="00FC5280" w:rsidRDefault="005A0D97" w:rsidP="005A0D97">
      <w:pPr>
        <w:pStyle w:val="ListBullet"/>
        <w:numPr>
          <w:ilvl w:val="0"/>
          <w:numId w:val="0"/>
        </w:numPr>
        <w:ind w:left="360"/>
        <w:rPr>
          <w:rFonts w:eastAsia="Calibri"/>
        </w:rPr>
      </w:pPr>
      <w:r w:rsidRPr="00FC5280">
        <w:rPr>
          <w:rFonts w:eastAsia="Calibri"/>
        </w:rPr>
        <w:t>Amendments</w:t>
      </w:r>
    </w:p>
    <w:p w14:paraId="38662B1D" w14:textId="77777777" w:rsidR="005A0D97" w:rsidRDefault="005A0D97" w:rsidP="005A0D97">
      <w:pPr>
        <w:pStyle w:val="ListBullet"/>
      </w:pPr>
      <w:r w:rsidRPr="00A73DDC">
        <w:t>Should any changes be made to the Privacy Notice, for example because the Fund processes data for a new purpose, a new Privacy Notice specifically devoted to the change, will be delivered</w:t>
      </w:r>
      <w:r>
        <w:t>.</w:t>
      </w:r>
    </w:p>
    <w:p w14:paraId="5709298F" w14:textId="77777777" w:rsidR="005A0D97" w:rsidRPr="00896709" w:rsidRDefault="005A0D97" w:rsidP="005A0D97">
      <w:pPr>
        <w:spacing w:after="240"/>
        <w:jc w:val="both"/>
      </w:pPr>
    </w:p>
    <w:p w14:paraId="70BEB009" w14:textId="3841E518" w:rsidR="00896709" w:rsidRDefault="00896709">
      <w:pPr>
        <w:ind w:firstLine="720"/>
        <w:jc w:val="both"/>
        <w:rPr>
          <w:rFonts w:ascii="Times" w:hAnsi="Times"/>
          <w:b/>
          <w:smallCaps/>
          <w:sz w:val="36"/>
        </w:rPr>
        <w:sectPr w:rsidR="00896709">
          <w:footerReference w:type="default" r:id="rId10"/>
          <w:headerReference w:type="first" r:id="rId11"/>
          <w:footerReference w:type="first" r:id="rId12"/>
          <w:pgSz w:w="11909" w:h="16834" w:code="9"/>
          <w:pgMar w:top="1440" w:right="1440" w:bottom="1440" w:left="1440" w:header="720" w:footer="720" w:gutter="0"/>
          <w:pgNumType w:start="1"/>
          <w:cols w:space="720"/>
        </w:sectPr>
      </w:pPr>
      <w:r>
        <w:rPr>
          <w:rFonts w:ascii="Times" w:hAnsi="Times"/>
          <w:b/>
          <w:smallCaps/>
          <w:sz w:val="36"/>
        </w:rPr>
        <w:t xml:space="preserve"> </w:t>
      </w:r>
    </w:p>
    <w:p w14:paraId="5E744E44" w14:textId="09780E44" w:rsidR="00D97CD6" w:rsidRDefault="00D97CD6" w:rsidP="00D97CD6">
      <w:pPr>
        <w:pStyle w:val="TitleB"/>
        <w:spacing w:after="240"/>
      </w:pPr>
      <w:r>
        <w:lastRenderedPageBreak/>
        <w:t>Dragon Dynamic Funds Platform Ltd.</w:t>
      </w:r>
    </w:p>
    <w:p w14:paraId="664BA564" w14:textId="0F7AAD8E" w:rsidR="003F40A1" w:rsidRPr="00DF2C62" w:rsidRDefault="00152669" w:rsidP="00D97CD6">
      <w:pPr>
        <w:pStyle w:val="TitleB"/>
        <w:spacing w:after="240"/>
        <w:rPr>
          <w:sz w:val="24"/>
          <w:szCs w:val="24"/>
        </w:rPr>
      </w:pPr>
      <w:r>
        <w:rPr>
          <w:sz w:val="24"/>
          <w:szCs w:val="24"/>
        </w:rPr>
        <w:t>DRAGON DYNAMIC CATALYTIC BRIDGE SAC FUND</w:t>
      </w:r>
    </w:p>
    <w:p w14:paraId="2EEB706E" w14:textId="77777777" w:rsidR="00D97CD6" w:rsidRDefault="00A22B16">
      <w:pPr>
        <w:pStyle w:val="Sub"/>
      </w:pPr>
      <w:r>
        <w:t>Subscriber Information Form</w:t>
      </w:r>
    </w:p>
    <w:p w14:paraId="1944EAC1" w14:textId="77777777" w:rsidR="00D97CD6" w:rsidRPr="007476E4" w:rsidRDefault="00A22B16">
      <w:pPr>
        <w:pStyle w:val="BodyTextUPNoBold"/>
      </w:pPr>
      <w:r w:rsidRPr="004418BE">
        <w:t xml:space="preserve">this Subscriber </w:t>
      </w:r>
      <w:r w:rsidRPr="007476E4">
        <w:t>information form is divided into three parts.  all Subscribers are required to complete part i. Subscribers who are natural persons, or grantor trusts must complete part ii.  all other Subscribers must complete part iii.</w:t>
      </w:r>
    </w:p>
    <w:p w14:paraId="03EEA9D6" w14:textId="77777777" w:rsidR="00D97CD6" w:rsidRDefault="00A22B16">
      <w:pPr>
        <w:pStyle w:val="BodyTextUPNoBold"/>
      </w:pPr>
      <w:r>
        <w:t>Subscribers subscribing as a custodian or an agent on behalf of a beneficial owner should complete the questions below with reference to the beneficial owner of the Interest.</w:t>
      </w:r>
    </w:p>
    <w:tbl>
      <w:tblPr>
        <w:tblStyle w:val="TableGrid"/>
        <w:tblW w:w="0" w:type="auto"/>
        <w:tblLook w:val="01E0" w:firstRow="1" w:lastRow="1" w:firstColumn="1" w:lastColumn="1" w:noHBand="0" w:noVBand="0"/>
      </w:tblPr>
      <w:tblGrid>
        <w:gridCol w:w="9245"/>
      </w:tblGrid>
      <w:tr w:rsidR="00753B5E" w14:paraId="7E686767" w14:textId="77777777" w:rsidTr="00D97CD6">
        <w:tc>
          <w:tcPr>
            <w:tcW w:w="9245" w:type="dxa"/>
            <w:tcBorders>
              <w:bottom w:val="single" w:sz="4" w:space="0" w:color="auto"/>
            </w:tcBorders>
            <w:shd w:val="pct12" w:color="auto" w:fill="auto"/>
          </w:tcPr>
          <w:p w14:paraId="75F6214C" w14:textId="77777777" w:rsidR="00D97CD6" w:rsidRDefault="00A22B16" w:rsidP="00D97CD6">
            <w:pPr>
              <w:pStyle w:val="Heading1"/>
              <w:numPr>
                <w:ilvl w:val="0"/>
                <w:numId w:val="0"/>
              </w:numPr>
              <w:spacing w:before="120" w:after="120"/>
            </w:pPr>
            <w:r>
              <w:t>SUBSCRIBER INFORMATION</w:t>
            </w:r>
          </w:p>
        </w:tc>
      </w:tr>
      <w:tr w:rsidR="00753B5E" w14:paraId="58A96682" w14:textId="77777777" w:rsidTr="00D97CD6">
        <w:tc>
          <w:tcPr>
            <w:tcW w:w="9245" w:type="dxa"/>
            <w:tcBorders>
              <w:left w:val="nil"/>
              <w:bottom w:val="single" w:sz="4" w:space="0" w:color="auto"/>
              <w:right w:val="nil"/>
            </w:tcBorders>
          </w:tcPr>
          <w:p w14:paraId="0653D1EF" w14:textId="77777777" w:rsidR="00D97CD6" w:rsidRDefault="00D97CD6">
            <w:pPr>
              <w:pStyle w:val="Table1"/>
              <w:jc w:val="center"/>
              <w:rPr>
                <w:b/>
              </w:rPr>
            </w:pPr>
          </w:p>
        </w:tc>
      </w:tr>
      <w:tr w:rsidR="00753B5E" w14:paraId="0D5BCB14" w14:textId="77777777" w:rsidTr="00D97CD6">
        <w:tc>
          <w:tcPr>
            <w:tcW w:w="9245" w:type="dxa"/>
            <w:tcBorders>
              <w:bottom w:val="single" w:sz="4" w:space="0" w:color="auto"/>
            </w:tcBorders>
            <w:shd w:val="pct12" w:color="auto" w:fill="auto"/>
          </w:tcPr>
          <w:p w14:paraId="75CE7B44" w14:textId="77777777" w:rsidR="00D97CD6" w:rsidRDefault="00A22B16">
            <w:pPr>
              <w:pStyle w:val="Heading2"/>
            </w:pPr>
            <w:r>
              <w:t>TO BE COMPLETED BY ALL SUBSCRIBERS</w:t>
            </w:r>
          </w:p>
        </w:tc>
      </w:tr>
      <w:tr w:rsidR="00753B5E" w14:paraId="7CE9844B" w14:textId="77777777" w:rsidTr="00D97CD6">
        <w:tc>
          <w:tcPr>
            <w:tcW w:w="9245" w:type="dxa"/>
            <w:tcBorders>
              <w:left w:val="nil"/>
              <w:bottom w:val="nil"/>
              <w:right w:val="nil"/>
            </w:tcBorders>
          </w:tcPr>
          <w:p w14:paraId="158A7CFC" w14:textId="77777777" w:rsidR="00D97CD6" w:rsidRDefault="00D97CD6">
            <w:pPr>
              <w:pStyle w:val="Table1"/>
              <w:jc w:val="center"/>
              <w:rPr>
                <w:b/>
              </w:rPr>
            </w:pPr>
          </w:p>
        </w:tc>
      </w:tr>
    </w:tbl>
    <w:p w14:paraId="25852CA8" w14:textId="77777777" w:rsidR="00D97CD6" w:rsidRDefault="00A22B16">
      <w:pPr>
        <w:pStyle w:val="Heading3"/>
      </w:pPr>
      <w:r>
        <w:t>Identity of Subscriber</w:t>
      </w:r>
    </w:p>
    <w:tbl>
      <w:tblPr>
        <w:tblW w:w="9511" w:type="dxa"/>
        <w:tblInd w:w="648" w:type="dxa"/>
        <w:tblLook w:val="01E0" w:firstRow="1" w:lastRow="1" w:firstColumn="1" w:lastColumn="1" w:noHBand="0" w:noVBand="0"/>
      </w:tblPr>
      <w:tblGrid>
        <w:gridCol w:w="1008"/>
        <w:gridCol w:w="2073"/>
        <w:gridCol w:w="1720"/>
        <w:gridCol w:w="620"/>
        <w:gridCol w:w="2912"/>
        <w:gridCol w:w="367"/>
        <w:gridCol w:w="317"/>
        <w:gridCol w:w="494"/>
      </w:tblGrid>
      <w:tr w:rsidR="00753B5E" w14:paraId="63ED76AC" w14:textId="77777777" w:rsidTr="00D97CD6">
        <w:trPr>
          <w:gridAfter w:val="2"/>
          <w:wAfter w:w="811" w:type="dxa"/>
        </w:trPr>
        <w:tc>
          <w:tcPr>
            <w:tcW w:w="3081" w:type="dxa"/>
            <w:gridSpan w:val="2"/>
          </w:tcPr>
          <w:p w14:paraId="010EE2CE" w14:textId="77777777" w:rsidR="00D97CD6" w:rsidRDefault="00A22B16" w:rsidP="00D97CD6">
            <w:pPr>
              <w:pStyle w:val="TableName"/>
              <w:ind w:firstLine="0"/>
            </w:pPr>
            <w:r>
              <w:t>Name(s):</w:t>
            </w:r>
          </w:p>
        </w:tc>
        <w:tc>
          <w:tcPr>
            <w:tcW w:w="5252" w:type="dxa"/>
            <w:gridSpan w:val="3"/>
            <w:tcBorders>
              <w:bottom w:val="single" w:sz="4" w:space="0" w:color="auto"/>
            </w:tcBorders>
          </w:tcPr>
          <w:p w14:paraId="331FAE09" w14:textId="77777777" w:rsidR="00D97CD6" w:rsidRDefault="00D97CD6" w:rsidP="00D97CD6">
            <w:pPr>
              <w:pStyle w:val="TableName"/>
              <w:ind w:firstLine="0"/>
            </w:pPr>
          </w:p>
        </w:tc>
        <w:tc>
          <w:tcPr>
            <w:tcW w:w="367" w:type="dxa"/>
          </w:tcPr>
          <w:p w14:paraId="616467C2" w14:textId="77777777" w:rsidR="00D97CD6" w:rsidRDefault="00D97CD6" w:rsidP="00D97CD6">
            <w:pPr>
              <w:pStyle w:val="TableName"/>
              <w:ind w:firstLine="0"/>
            </w:pPr>
          </w:p>
        </w:tc>
      </w:tr>
      <w:tr w:rsidR="00753B5E" w14:paraId="72241AA6" w14:textId="77777777" w:rsidTr="00D97CD6">
        <w:trPr>
          <w:gridAfter w:val="2"/>
          <w:wAfter w:w="811" w:type="dxa"/>
        </w:trPr>
        <w:tc>
          <w:tcPr>
            <w:tcW w:w="3081" w:type="dxa"/>
            <w:gridSpan w:val="2"/>
          </w:tcPr>
          <w:p w14:paraId="27EE89F0" w14:textId="77777777" w:rsidR="00D97CD6" w:rsidRDefault="00D97CD6" w:rsidP="00D97CD6">
            <w:pPr>
              <w:pStyle w:val="TableName"/>
              <w:ind w:firstLine="0"/>
            </w:pPr>
          </w:p>
        </w:tc>
        <w:tc>
          <w:tcPr>
            <w:tcW w:w="5252" w:type="dxa"/>
            <w:gridSpan w:val="3"/>
            <w:tcBorders>
              <w:top w:val="single" w:sz="4" w:space="0" w:color="auto"/>
            </w:tcBorders>
          </w:tcPr>
          <w:p w14:paraId="052E93C8" w14:textId="77777777" w:rsidR="00D97CD6" w:rsidRDefault="00D97CD6" w:rsidP="00D97CD6">
            <w:pPr>
              <w:pStyle w:val="TableName"/>
              <w:ind w:firstLine="0"/>
            </w:pPr>
          </w:p>
        </w:tc>
        <w:tc>
          <w:tcPr>
            <w:tcW w:w="367" w:type="dxa"/>
          </w:tcPr>
          <w:p w14:paraId="66E82018" w14:textId="77777777" w:rsidR="00D97CD6" w:rsidRDefault="00D97CD6" w:rsidP="00D97CD6">
            <w:pPr>
              <w:pStyle w:val="TableName"/>
              <w:ind w:firstLine="0"/>
            </w:pPr>
          </w:p>
        </w:tc>
      </w:tr>
      <w:tr w:rsidR="00753B5E" w14:paraId="7D098DF2" w14:textId="77777777" w:rsidTr="00D97CD6">
        <w:trPr>
          <w:gridAfter w:val="2"/>
          <w:wAfter w:w="811" w:type="dxa"/>
        </w:trPr>
        <w:tc>
          <w:tcPr>
            <w:tcW w:w="3081" w:type="dxa"/>
            <w:gridSpan w:val="2"/>
          </w:tcPr>
          <w:p w14:paraId="6E1F3BA7" w14:textId="77777777" w:rsidR="00D97CD6" w:rsidRDefault="00D97CD6" w:rsidP="00D97CD6">
            <w:pPr>
              <w:pStyle w:val="TableName"/>
              <w:ind w:firstLine="0"/>
            </w:pPr>
          </w:p>
        </w:tc>
        <w:tc>
          <w:tcPr>
            <w:tcW w:w="5252" w:type="dxa"/>
            <w:gridSpan w:val="3"/>
            <w:tcBorders>
              <w:bottom w:val="single" w:sz="4" w:space="0" w:color="auto"/>
            </w:tcBorders>
          </w:tcPr>
          <w:p w14:paraId="3F405E7E" w14:textId="77777777" w:rsidR="00D97CD6" w:rsidRDefault="00D97CD6" w:rsidP="00D97CD6">
            <w:pPr>
              <w:pStyle w:val="TableName"/>
              <w:ind w:firstLine="0"/>
            </w:pPr>
          </w:p>
        </w:tc>
        <w:tc>
          <w:tcPr>
            <w:tcW w:w="367" w:type="dxa"/>
          </w:tcPr>
          <w:p w14:paraId="2375E61C" w14:textId="77777777" w:rsidR="00D97CD6" w:rsidRDefault="00D97CD6" w:rsidP="00D97CD6">
            <w:pPr>
              <w:pStyle w:val="TableName"/>
              <w:ind w:firstLine="0"/>
            </w:pPr>
          </w:p>
        </w:tc>
      </w:tr>
      <w:tr w:rsidR="00753B5E" w14:paraId="5F241780" w14:textId="77777777" w:rsidTr="00D97CD6">
        <w:trPr>
          <w:gridAfter w:val="2"/>
          <w:wAfter w:w="811" w:type="dxa"/>
        </w:trPr>
        <w:tc>
          <w:tcPr>
            <w:tcW w:w="3081" w:type="dxa"/>
            <w:gridSpan w:val="2"/>
          </w:tcPr>
          <w:p w14:paraId="72976B95" w14:textId="77777777" w:rsidR="00D97CD6" w:rsidRDefault="00D97CD6" w:rsidP="00D97CD6">
            <w:pPr>
              <w:pStyle w:val="TableName"/>
              <w:ind w:firstLine="0"/>
            </w:pPr>
          </w:p>
        </w:tc>
        <w:tc>
          <w:tcPr>
            <w:tcW w:w="5252" w:type="dxa"/>
            <w:gridSpan w:val="3"/>
            <w:tcBorders>
              <w:top w:val="single" w:sz="4" w:space="0" w:color="auto"/>
            </w:tcBorders>
          </w:tcPr>
          <w:p w14:paraId="360717E9" w14:textId="77777777" w:rsidR="00D97CD6" w:rsidRDefault="00D97CD6" w:rsidP="00D97CD6">
            <w:pPr>
              <w:pStyle w:val="TableName"/>
              <w:ind w:firstLine="0"/>
            </w:pPr>
          </w:p>
        </w:tc>
        <w:tc>
          <w:tcPr>
            <w:tcW w:w="367" w:type="dxa"/>
          </w:tcPr>
          <w:p w14:paraId="492D04F5" w14:textId="77777777" w:rsidR="00D97CD6" w:rsidRDefault="00D97CD6" w:rsidP="00D97CD6">
            <w:pPr>
              <w:pStyle w:val="TableName"/>
              <w:ind w:firstLine="0"/>
            </w:pPr>
          </w:p>
        </w:tc>
      </w:tr>
      <w:tr w:rsidR="00753B5E" w14:paraId="28EC164F" w14:textId="77777777" w:rsidTr="00D97CD6">
        <w:trPr>
          <w:gridAfter w:val="3"/>
          <w:wAfter w:w="1178" w:type="dxa"/>
          <w:trHeight w:val="260"/>
        </w:trPr>
        <w:tc>
          <w:tcPr>
            <w:tcW w:w="3081" w:type="dxa"/>
            <w:gridSpan w:val="2"/>
          </w:tcPr>
          <w:p w14:paraId="06A663F1" w14:textId="77777777" w:rsidR="00D97CD6" w:rsidRDefault="00A22B16" w:rsidP="00D97CD6">
            <w:pPr>
              <w:pStyle w:val="TableName"/>
              <w:ind w:firstLine="0"/>
              <w:jc w:val="left"/>
            </w:pPr>
            <w:r>
              <w:t>Former Name(s) or Alias:</w:t>
            </w:r>
          </w:p>
        </w:tc>
        <w:tc>
          <w:tcPr>
            <w:tcW w:w="5252" w:type="dxa"/>
            <w:gridSpan w:val="3"/>
            <w:tcBorders>
              <w:bottom w:val="single" w:sz="4" w:space="0" w:color="auto"/>
            </w:tcBorders>
          </w:tcPr>
          <w:p w14:paraId="3854D13E" w14:textId="77777777" w:rsidR="00D97CD6" w:rsidRDefault="00D97CD6" w:rsidP="00D97CD6">
            <w:pPr>
              <w:pStyle w:val="TableName"/>
              <w:ind w:firstLine="0"/>
            </w:pPr>
          </w:p>
        </w:tc>
      </w:tr>
      <w:tr w:rsidR="00753B5E" w14:paraId="15ADE7CD" w14:textId="77777777" w:rsidTr="00D97CD6">
        <w:trPr>
          <w:gridAfter w:val="3"/>
          <w:wAfter w:w="1178" w:type="dxa"/>
          <w:trHeight w:val="260"/>
        </w:trPr>
        <w:tc>
          <w:tcPr>
            <w:tcW w:w="3081" w:type="dxa"/>
            <w:gridSpan w:val="2"/>
          </w:tcPr>
          <w:p w14:paraId="0420A5ED" w14:textId="77777777" w:rsidR="00D97CD6" w:rsidRDefault="00D97CD6" w:rsidP="00D97CD6">
            <w:pPr>
              <w:pStyle w:val="TableName"/>
              <w:ind w:firstLine="0"/>
              <w:jc w:val="left"/>
            </w:pPr>
          </w:p>
        </w:tc>
        <w:tc>
          <w:tcPr>
            <w:tcW w:w="5252" w:type="dxa"/>
            <w:gridSpan w:val="3"/>
            <w:tcBorders>
              <w:top w:val="single" w:sz="4" w:space="0" w:color="auto"/>
            </w:tcBorders>
          </w:tcPr>
          <w:p w14:paraId="738A24AD" w14:textId="77777777" w:rsidR="00D97CD6" w:rsidRDefault="00D97CD6" w:rsidP="00D97CD6">
            <w:pPr>
              <w:pStyle w:val="TableName"/>
              <w:ind w:firstLine="0"/>
            </w:pPr>
          </w:p>
        </w:tc>
      </w:tr>
      <w:tr w:rsidR="00753B5E" w14:paraId="3233A84E" w14:textId="77777777" w:rsidTr="00D97CD6">
        <w:trPr>
          <w:gridAfter w:val="3"/>
          <w:wAfter w:w="1178" w:type="dxa"/>
          <w:trHeight w:val="260"/>
        </w:trPr>
        <w:tc>
          <w:tcPr>
            <w:tcW w:w="3081" w:type="dxa"/>
            <w:gridSpan w:val="2"/>
          </w:tcPr>
          <w:p w14:paraId="4BA26D20" w14:textId="77777777" w:rsidR="00D97CD6" w:rsidRDefault="00A22B16" w:rsidP="00D97CD6">
            <w:pPr>
              <w:pStyle w:val="TableName"/>
              <w:ind w:firstLine="0"/>
              <w:jc w:val="left"/>
            </w:pPr>
            <w:r>
              <w:t>Date of Birth (dd/mm/</w:t>
            </w:r>
            <w:proofErr w:type="spellStart"/>
            <w:r>
              <w:t>yyyy</w:t>
            </w:r>
            <w:proofErr w:type="spellEnd"/>
            <w:r>
              <w:t>):</w:t>
            </w:r>
          </w:p>
        </w:tc>
        <w:tc>
          <w:tcPr>
            <w:tcW w:w="5252" w:type="dxa"/>
            <w:gridSpan w:val="3"/>
            <w:tcBorders>
              <w:bottom w:val="single" w:sz="4" w:space="0" w:color="auto"/>
            </w:tcBorders>
          </w:tcPr>
          <w:p w14:paraId="314153AC" w14:textId="77777777" w:rsidR="00D97CD6" w:rsidRDefault="00D97CD6" w:rsidP="00D97CD6">
            <w:pPr>
              <w:pStyle w:val="TableName"/>
              <w:ind w:firstLine="0"/>
            </w:pPr>
          </w:p>
        </w:tc>
      </w:tr>
      <w:tr w:rsidR="00753B5E" w14:paraId="1CE84448" w14:textId="77777777" w:rsidTr="00D97CD6">
        <w:trPr>
          <w:gridAfter w:val="3"/>
          <w:wAfter w:w="1178" w:type="dxa"/>
          <w:trHeight w:val="260"/>
        </w:trPr>
        <w:tc>
          <w:tcPr>
            <w:tcW w:w="3081" w:type="dxa"/>
            <w:gridSpan w:val="2"/>
          </w:tcPr>
          <w:p w14:paraId="02CC825F" w14:textId="77777777" w:rsidR="00D97CD6" w:rsidRDefault="00D97CD6" w:rsidP="00D97CD6">
            <w:pPr>
              <w:pStyle w:val="TableName"/>
              <w:ind w:firstLine="0"/>
              <w:jc w:val="left"/>
            </w:pPr>
          </w:p>
        </w:tc>
        <w:tc>
          <w:tcPr>
            <w:tcW w:w="5252" w:type="dxa"/>
            <w:gridSpan w:val="3"/>
            <w:tcBorders>
              <w:top w:val="single" w:sz="4" w:space="0" w:color="auto"/>
            </w:tcBorders>
          </w:tcPr>
          <w:p w14:paraId="7AB2154E" w14:textId="77777777" w:rsidR="00D97CD6" w:rsidRDefault="00D97CD6" w:rsidP="00D97CD6">
            <w:pPr>
              <w:pStyle w:val="TableName"/>
              <w:ind w:firstLine="0"/>
            </w:pPr>
          </w:p>
        </w:tc>
      </w:tr>
      <w:tr w:rsidR="00753B5E" w14:paraId="781C95BA" w14:textId="77777777" w:rsidTr="00D97CD6">
        <w:trPr>
          <w:gridAfter w:val="3"/>
          <w:wAfter w:w="1178" w:type="dxa"/>
          <w:trHeight w:val="260"/>
        </w:trPr>
        <w:tc>
          <w:tcPr>
            <w:tcW w:w="3081" w:type="dxa"/>
            <w:gridSpan w:val="2"/>
          </w:tcPr>
          <w:p w14:paraId="15903AC7" w14:textId="77777777" w:rsidR="00D97CD6" w:rsidRDefault="00A22B16" w:rsidP="00D97CD6">
            <w:pPr>
              <w:pStyle w:val="TableName"/>
              <w:ind w:firstLine="0"/>
              <w:jc w:val="left"/>
            </w:pPr>
            <w:r>
              <w:t xml:space="preserve">Place of Birth: </w:t>
            </w:r>
          </w:p>
        </w:tc>
        <w:tc>
          <w:tcPr>
            <w:tcW w:w="5252" w:type="dxa"/>
            <w:gridSpan w:val="3"/>
            <w:tcBorders>
              <w:bottom w:val="single" w:sz="4" w:space="0" w:color="auto"/>
            </w:tcBorders>
          </w:tcPr>
          <w:p w14:paraId="592B95BF" w14:textId="77777777" w:rsidR="00D97CD6" w:rsidRDefault="00D97CD6" w:rsidP="00D97CD6">
            <w:pPr>
              <w:pStyle w:val="TableName"/>
              <w:ind w:firstLine="0"/>
            </w:pPr>
          </w:p>
        </w:tc>
      </w:tr>
      <w:tr w:rsidR="00753B5E" w14:paraId="172A8263" w14:textId="77777777" w:rsidTr="00D97CD6">
        <w:trPr>
          <w:gridAfter w:val="3"/>
          <w:wAfter w:w="1178" w:type="dxa"/>
          <w:trHeight w:val="260"/>
        </w:trPr>
        <w:tc>
          <w:tcPr>
            <w:tcW w:w="3081" w:type="dxa"/>
            <w:gridSpan w:val="2"/>
          </w:tcPr>
          <w:p w14:paraId="7BA8FC80" w14:textId="77777777" w:rsidR="00D97CD6" w:rsidRDefault="00D97CD6" w:rsidP="00D97CD6">
            <w:pPr>
              <w:pStyle w:val="TableName"/>
              <w:ind w:firstLine="0"/>
              <w:jc w:val="left"/>
            </w:pPr>
          </w:p>
        </w:tc>
        <w:tc>
          <w:tcPr>
            <w:tcW w:w="5252" w:type="dxa"/>
            <w:gridSpan w:val="3"/>
            <w:tcBorders>
              <w:top w:val="single" w:sz="4" w:space="0" w:color="auto"/>
            </w:tcBorders>
          </w:tcPr>
          <w:p w14:paraId="1CEBA520" w14:textId="77777777" w:rsidR="00D97CD6" w:rsidRDefault="00D97CD6" w:rsidP="00D97CD6">
            <w:pPr>
              <w:pStyle w:val="TableName"/>
              <w:ind w:firstLine="0"/>
            </w:pPr>
          </w:p>
        </w:tc>
      </w:tr>
      <w:tr w:rsidR="00753B5E" w14:paraId="33C02D96" w14:textId="77777777" w:rsidTr="00D97CD6">
        <w:trPr>
          <w:gridAfter w:val="3"/>
          <w:wAfter w:w="1178" w:type="dxa"/>
          <w:trHeight w:val="260"/>
        </w:trPr>
        <w:tc>
          <w:tcPr>
            <w:tcW w:w="3081" w:type="dxa"/>
            <w:gridSpan w:val="2"/>
          </w:tcPr>
          <w:p w14:paraId="54D8C790" w14:textId="77777777" w:rsidR="00D97CD6" w:rsidRDefault="00A22B16" w:rsidP="00D97CD6">
            <w:pPr>
              <w:pStyle w:val="TableName"/>
              <w:ind w:firstLine="0"/>
              <w:jc w:val="left"/>
            </w:pPr>
            <w:r>
              <w:t>Gender:</w:t>
            </w:r>
          </w:p>
        </w:tc>
        <w:tc>
          <w:tcPr>
            <w:tcW w:w="5252" w:type="dxa"/>
            <w:gridSpan w:val="3"/>
            <w:tcBorders>
              <w:bottom w:val="single" w:sz="4" w:space="0" w:color="auto"/>
            </w:tcBorders>
          </w:tcPr>
          <w:p w14:paraId="1B6CB09D" w14:textId="77777777" w:rsidR="00D97CD6" w:rsidRDefault="00D97CD6" w:rsidP="00D97CD6">
            <w:pPr>
              <w:pStyle w:val="TableName"/>
              <w:ind w:firstLine="0"/>
            </w:pPr>
          </w:p>
        </w:tc>
      </w:tr>
      <w:tr w:rsidR="00753B5E" w14:paraId="2F5640A0" w14:textId="77777777" w:rsidTr="00D97CD6">
        <w:trPr>
          <w:gridAfter w:val="3"/>
          <w:wAfter w:w="1178" w:type="dxa"/>
          <w:trHeight w:val="260"/>
        </w:trPr>
        <w:tc>
          <w:tcPr>
            <w:tcW w:w="3081" w:type="dxa"/>
            <w:gridSpan w:val="2"/>
          </w:tcPr>
          <w:p w14:paraId="6EA18FF5" w14:textId="77777777" w:rsidR="00D97CD6" w:rsidRDefault="00D97CD6" w:rsidP="00D97CD6">
            <w:pPr>
              <w:pStyle w:val="TableName"/>
              <w:ind w:firstLine="0"/>
              <w:jc w:val="left"/>
            </w:pPr>
          </w:p>
        </w:tc>
        <w:tc>
          <w:tcPr>
            <w:tcW w:w="5252" w:type="dxa"/>
            <w:gridSpan w:val="3"/>
            <w:tcBorders>
              <w:top w:val="single" w:sz="4" w:space="0" w:color="auto"/>
            </w:tcBorders>
          </w:tcPr>
          <w:p w14:paraId="471C9A3F" w14:textId="77777777" w:rsidR="00D97CD6" w:rsidRDefault="00D97CD6" w:rsidP="00D97CD6">
            <w:pPr>
              <w:pStyle w:val="TableName"/>
              <w:ind w:firstLine="0"/>
            </w:pPr>
          </w:p>
        </w:tc>
      </w:tr>
      <w:tr w:rsidR="00753B5E" w14:paraId="131C05C8" w14:textId="77777777" w:rsidTr="00D97CD6">
        <w:trPr>
          <w:gridAfter w:val="3"/>
          <w:wAfter w:w="1178" w:type="dxa"/>
          <w:trHeight w:val="260"/>
        </w:trPr>
        <w:tc>
          <w:tcPr>
            <w:tcW w:w="3081" w:type="dxa"/>
            <w:gridSpan w:val="2"/>
          </w:tcPr>
          <w:p w14:paraId="1AF9F685" w14:textId="77777777" w:rsidR="00D97CD6" w:rsidRDefault="00A22B16" w:rsidP="00D97CD6">
            <w:pPr>
              <w:pStyle w:val="TableName"/>
              <w:ind w:firstLine="0"/>
              <w:jc w:val="left"/>
            </w:pPr>
            <w:r>
              <w:t>Occupation:</w:t>
            </w:r>
          </w:p>
        </w:tc>
        <w:tc>
          <w:tcPr>
            <w:tcW w:w="5252" w:type="dxa"/>
            <w:gridSpan w:val="3"/>
            <w:tcBorders>
              <w:bottom w:val="single" w:sz="4" w:space="0" w:color="auto"/>
            </w:tcBorders>
          </w:tcPr>
          <w:p w14:paraId="02730F3B" w14:textId="77777777" w:rsidR="00D97CD6" w:rsidRDefault="00D97CD6" w:rsidP="00D97CD6">
            <w:pPr>
              <w:pStyle w:val="TableName"/>
              <w:ind w:firstLine="0"/>
            </w:pPr>
          </w:p>
        </w:tc>
      </w:tr>
      <w:tr w:rsidR="00753B5E" w14:paraId="24E196BE" w14:textId="77777777" w:rsidTr="00D97CD6">
        <w:trPr>
          <w:gridAfter w:val="3"/>
          <w:wAfter w:w="1178" w:type="dxa"/>
          <w:trHeight w:val="260"/>
        </w:trPr>
        <w:tc>
          <w:tcPr>
            <w:tcW w:w="3081" w:type="dxa"/>
            <w:gridSpan w:val="2"/>
          </w:tcPr>
          <w:p w14:paraId="351677BE" w14:textId="77777777" w:rsidR="00D97CD6" w:rsidRDefault="00D97CD6" w:rsidP="00D97CD6">
            <w:pPr>
              <w:pStyle w:val="TableName"/>
              <w:ind w:firstLine="0"/>
              <w:jc w:val="left"/>
            </w:pPr>
          </w:p>
        </w:tc>
        <w:tc>
          <w:tcPr>
            <w:tcW w:w="5252" w:type="dxa"/>
            <w:gridSpan w:val="3"/>
            <w:tcBorders>
              <w:top w:val="single" w:sz="4" w:space="0" w:color="auto"/>
            </w:tcBorders>
          </w:tcPr>
          <w:p w14:paraId="39FC7357" w14:textId="77777777" w:rsidR="00D97CD6" w:rsidRDefault="00D97CD6" w:rsidP="00D97CD6">
            <w:pPr>
              <w:pStyle w:val="TableName"/>
              <w:ind w:firstLine="0"/>
            </w:pPr>
          </w:p>
        </w:tc>
      </w:tr>
      <w:tr w:rsidR="00753B5E" w14:paraId="4C4E3AA6" w14:textId="77777777" w:rsidTr="0097160C">
        <w:trPr>
          <w:gridAfter w:val="3"/>
          <w:wAfter w:w="1178" w:type="dxa"/>
          <w:trHeight w:val="260"/>
        </w:trPr>
        <w:tc>
          <w:tcPr>
            <w:tcW w:w="3081" w:type="dxa"/>
            <w:gridSpan w:val="2"/>
          </w:tcPr>
          <w:p w14:paraId="7D60AB18" w14:textId="77777777" w:rsidR="00D97CD6" w:rsidRDefault="00A22B16" w:rsidP="00D97CD6">
            <w:pPr>
              <w:pStyle w:val="TableName"/>
              <w:ind w:firstLine="0"/>
              <w:jc w:val="left"/>
            </w:pPr>
            <w:r>
              <w:t>Full Name of Employer:</w:t>
            </w:r>
          </w:p>
        </w:tc>
        <w:tc>
          <w:tcPr>
            <w:tcW w:w="5252" w:type="dxa"/>
            <w:gridSpan w:val="3"/>
          </w:tcPr>
          <w:p w14:paraId="0090C124" w14:textId="77777777" w:rsidR="00D97CD6" w:rsidRDefault="00D97CD6" w:rsidP="00D97CD6">
            <w:pPr>
              <w:pStyle w:val="TableName"/>
              <w:ind w:firstLine="0"/>
            </w:pPr>
          </w:p>
        </w:tc>
      </w:tr>
      <w:tr w:rsidR="00753B5E" w14:paraId="1B925187" w14:textId="77777777" w:rsidTr="0097160C">
        <w:trPr>
          <w:gridAfter w:val="3"/>
          <w:wAfter w:w="1178" w:type="dxa"/>
          <w:trHeight w:val="303"/>
        </w:trPr>
        <w:tc>
          <w:tcPr>
            <w:tcW w:w="3081" w:type="dxa"/>
            <w:gridSpan w:val="2"/>
          </w:tcPr>
          <w:p w14:paraId="702CD176" w14:textId="77777777" w:rsidR="00D97CD6" w:rsidRDefault="00D97CD6" w:rsidP="00D97CD6">
            <w:pPr>
              <w:pStyle w:val="TableName"/>
              <w:ind w:firstLine="0"/>
              <w:jc w:val="left"/>
            </w:pPr>
          </w:p>
        </w:tc>
        <w:tc>
          <w:tcPr>
            <w:tcW w:w="5252" w:type="dxa"/>
            <w:gridSpan w:val="3"/>
          </w:tcPr>
          <w:p w14:paraId="026C9B66" w14:textId="77777777" w:rsidR="00D97CD6" w:rsidRDefault="00D97CD6" w:rsidP="00D97CD6">
            <w:pPr>
              <w:pStyle w:val="TableName"/>
              <w:ind w:firstLine="0"/>
            </w:pPr>
          </w:p>
        </w:tc>
      </w:tr>
      <w:tr w:rsidR="00753B5E" w14:paraId="2FC7A50F" w14:textId="77777777" w:rsidTr="0097160C">
        <w:trPr>
          <w:gridAfter w:val="3"/>
          <w:wAfter w:w="1178" w:type="dxa"/>
          <w:trHeight w:val="260"/>
        </w:trPr>
        <w:tc>
          <w:tcPr>
            <w:tcW w:w="3081" w:type="dxa"/>
            <w:gridSpan w:val="2"/>
          </w:tcPr>
          <w:p w14:paraId="22DC13CA" w14:textId="7E088FEA" w:rsidR="00D64648" w:rsidRDefault="008522F7" w:rsidP="00D64648">
            <w:pPr>
              <w:pStyle w:val="NormalWeb"/>
              <w:rPr>
                <w:rFonts w:ascii="Arial" w:hAnsi="Arial" w:cs="Arial"/>
                <w:sz w:val="20"/>
                <w:szCs w:val="20"/>
              </w:rPr>
            </w:pPr>
            <w:r>
              <w:t xml:space="preserve">Politically Exposed </w:t>
            </w:r>
            <w:r w:rsidR="00A22B16">
              <w:t>Person</w:t>
            </w:r>
            <w:r>
              <w:t xml:space="preserve"> (PEP</w:t>
            </w:r>
            <w:r w:rsidR="00A22B16">
              <w:t xml:space="preserve"> Status</w:t>
            </w:r>
            <w:r>
              <w:t>)</w:t>
            </w:r>
            <w:r w:rsidR="00A22B16">
              <w:t xml:space="preserve"> </w:t>
            </w:r>
          </w:p>
          <w:p w14:paraId="44DBFAC2" w14:textId="29860C27" w:rsidR="00D97CD6" w:rsidRDefault="00D97CD6" w:rsidP="00D97CD6">
            <w:pPr>
              <w:pStyle w:val="TableName"/>
              <w:ind w:firstLine="0"/>
              <w:jc w:val="left"/>
            </w:pPr>
          </w:p>
        </w:tc>
        <w:tc>
          <w:tcPr>
            <w:tcW w:w="5252" w:type="dxa"/>
            <w:gridSpan w:val="3"/>
          </w:tcPr>
          <w:p w14:paraId="2CD16B85" w14:textId="3B8D610B" w:rsidR="00D97CD6" w:rsidRDefault="008522F7" w:rsidP="00D97CD6">
            <w:pPr>
              <w:pStyle w:val="TableName"/>
              <w:ind w:firstLine="0"/>
            </w:pPr>
            <w:r>
              <w:t>____ YES or ___ NO</w:t>
            </w:r>
          </w:p>
          <w:p w14:paraId="39D0B8F1" w14:textId="77777777" w:rsidR="00DE014A" w:rsidRDefault="00DE014A" w:rsidP="00D97CD6">
            <w:pPr>
              <w:pStyle w:val="TableName"/>
              <w:ind w:firstLine="0"/>
            </w:pPr>
          </w:p>
          <w:p w14:paraId="2D3EB88B" w14:textId="77777777" w:rsidR="008522F7" w:rsidRDefault="008522F7" w:rsidP="00D97CD6">
            <w:pPr>
              <w:pStyle w:val="TableName"/>
              <w:ind w:firstLine="0"/>
            </w:pPr>
            <w:r>
              <w:t>If Yes, provide the following information:</w:t>
            </w:r>
          </w:p>
          <w:p w14:paraId="2F7F98FF" w14:textId="77777777" w:rsidR="008522F7" w:rsidRDefault="008522F7" w:rsidP="00D97CD6">
            <w:pPr>
              <w:pStyle w:val="TableName"/>
              <w:ind w:firstLine="0"/>
            </w:pPr>
            <w:r>
              <w:t>Government: _______________________________</w:t>
            </w:r>
          </w:p>
          <w:p w14:paraId="33B671FD" w14:textId="77777777" w:rsidR="008522F7" w:rsidRDefault="008522F7" w:rsidP="00D97CD6">
            <w:pPr>
              <w:pStyle w:val="TableName"/>
              <w:ind w:firstLine="0"/>
            </w:pPr>
            <w:r>
              <w:t>Position: __________________________________</w:t>
            </w:r>
          </w:p>
          <w:p w14:paraId="4120EC7A" w14:textId="72FC4F76" w:rsidR="008522F7" w:rsidRDefault="008522F7" w:rsidP="00D97CD6">
            <w:pPr>
              <w:pStyle w:val="TableName"/>
              <w:ind w:firstLine="0"/>
            </w:pPr>
            <w:r>
              <w:t>If immediate family / associate, provide name and nature of relationship: ________________________</w:t>
            </w:r>
          </w:p>
          <w:p w14:paraId="462FB88C" w14:textId="2DB7F46E" w:rsidR="008522F7" w:rsidRDefault="008522F7" w:rsidP="00D97CD6">
            <w:pPr>
              <w:pStyle w:val="TableName"/>
              <w:ind w:firstLine="0"/>
            </w:pPr>
            <w:r>
              <w:t>_________________________________________</w:t>
            </w:r>
          </w:p>
        </w:tc>
      </w:tr>
      <w:tr w:rsidR="00753B5E" w14:paraId="747FC4E4" w14:textId="77777777" w:rsidTr="0097160C">
        <w:trPr>
          <w:gridAfter w:val="3"/>
          <w:wAfter w:w="1178" w:type="dxa"/>
          <w:trHeight w:val="260"/>
        </w:trPr>
        <w:tc>
          <w:tcPr>
            <w:tcW w:w="3081" w:type="dxa"/>
            <w:gridSpan w:val="2"/>
          </w:tcPr>
          <w:p w14:paraId="5F4C7292" w14:textId="77777777" w:rsidR="00D97CD6" w:rsidRDefault="00A22B16" w:rsidP="00D97CD6">
            <w:pPr>
              <w:pStyle w:val="TableName"/>
              <w:ind w:firstLine="0"/>
              <w:jc w:val="left"/>
            </w:pPr>
            <w:r>
              <w:t>Country of Incorporation/</w:t>
            </w:r>
          </w:p>
        </w:tc>
        <w:tc>
          <w:tcPr>
            <w:tcW w:w="5252" w:type="dxa"/>
            <w:gridSpan w:val="3"/>
          </w:tcPr>
          <w:p w14:paraId="12D445A0" w14:textId="77777777" w:rsidR="00D97CD6" w:rsidRDefault="00D97CD6" w:rsidP="00D97CD6">
            <w:pPr>
              <w:pStyle w:val="TableName"/>
              <w:ind w:firstLine="0"/>
            </w:pPr>
          </w:p>
        </w:tc>
      </w:tr>
      <w:tr w:rsidR="00753B5E" w14:paraId="4F925562" w14:textId="77777777" w:rsidTr="00D97CD6">
        <w:trPr>
          <w:gridAfter w:val="3"/>
          <w:wAfter w:w="1178" w:type="dxa"/>
          <w:trHeight w:val="260"/>
        </w:trPr>
        <w:tc>
          <w:tcPr>
            <w:tcW w:w="3081" w:type="dxa"/>
            <w:gridSpan w:val="2"/>
          </w:tcPr>
          <w:p w14:paraId="64B160C0" w14:textId="77777777" w:rsidR="00D97CD6" w:rsidRDefault="00A22B16" w:rsidP="00D97CD6">
            <w:pPr>
              <w:pStyle w:val="TableName"/>
              <w:ind w:firstLine="0"/>
              <w:jc w:val="left"/>
            </w:pPr>
            <w:r>
              <w:t>Organization</w:t>
            </w:r>
          </w:p>
        </w:tc>
        <w:tc>
          <w:tcPr>
            <w:tcW w:w="5252" w:type="dxa"/>
            <w:gridSpan w:val="3"/>
            <w:tcBorders>
              <w:bottom w:val="single" w:sz="4" w:space="0" w:color="auto"/>
            </w:tcBorders>
          </w:tcPr>
          <w:p w14:paraId="03D9A4C2" w14:textId="77777777" w:rsidR="00D97CD6" w:rsidRDefault="00D97CD6" w:rsidP="00D97CD6">
            <w:pPr>
              <w:pStyle w:val="TableName"/>
              <w:ind w:firstLine="0"/>
            </w:pPr>
          </w:p>
        </w:tc>
      </w:tr>
      <w:tr w:rsidR="00753B5E" w14:paraId="766B161E" w14:textId="77777777" w:rsidTr="00D97CD6">
        <w:trPr>
          <w:gridAfter w:val="1"/>
          <w:wAfter w:w="494" w:type="dxa"/>
        </w:trPr>
        <w:tc>
          <w:tcPr>
            <w:tcW w:w="9017" w:type="dxa"/>
            <w:gridSpan w:val="7"/>
          </w:tcPr>
          <w:p w14:paraId="3BE25F34" w14:textId="77777777" w:rsidR="00D97CD6" w:rsidRDefault="00D97CD6" w:rsidP="00D97CD6">
            <w:pPr>
              <w:pStyle w:val="TableName"/>
              <w:ind w:firstLine="0"/>
            </w:pPr>
          </w:p>
        </w:tc>
      </w:tr>
      <w:tr w:rsidR="00753B5E" w14:paraId="5A184B21" w14:textId="77777777" w:rsidTr="00D97CD6">
        <w:trPr>
          <w:gridAfter w:val="1"/>
          <w:wAfter w:w="494" w:type="dxa"/>
        </w:trPr>
        <w:tc>
          <w:tcPr>
            <w:tcW w:w="9017" w:type="dxa"/>
            <w:gridSpan w:val="7"/>
          </w:tcPr>
          <w:p w14:paraId="053C8100" w14:textId="77777777" w:rsidR="00D97CD6" w:rsidRDefault="00D97CD6" w:rsidP="00D97CD6">
            <w:pPr>
              <w:pStyle w:val="TableName"/>
              <w:ind w:firstLine="0"/>
            </w:pPr>
          </w:p>
          <w:p w14:paraId="7D2D9977" w14:textId="77777777" w:rsidR="00D97CD6" w:rsidRDefault="00D97CD6" w:rsidP="00D97CD6">
            <w:pPr>
              <w:pStyle w:val="TableName"/>
              <w:ind w:firstLine="0"/>
            </w:pPr>
          </w:p>
          <w:p w14:paraId="59655A79" w14:textId="77777777" w:rsidR="00D97CD6" w:rsidRDefault="00D97CD6" w:rsidP="00D97CD6">
            <w:pPr>
              <w:pStyle w:val="TableName"/>
              <w:ind w:firstLine="0"/>
            </w:pPr>
          </w:p>
          <w:p w14:paraId="204CB1B2" w14:textId="77777777" w:rsidR="00D97CD6" w:rsidRDefault="00D97CD6" w:rsidP="00D97CD6">
            <w:pPr>
              <w:pStyle w:val="TableName"/>
              <w:ind w:firstLine="0"/>
            </w:pPr>
          </w:p>
          <w:p w14:paraId="3949B60F" w14:textId="77777777" w:rsidR="00D97CD6" w:rsidRDefault="00D97CD6" w:rsidP="00D97CD6">
            <w:pPr>
              <w:pStyle w:val="TableName"/>
              <w:ind w:firstLine="0"/>
            </w:pPr>
          </w:p>
          <w:p w14:paraId="5BDA205C" w14:textId="5C5DDADA" w:rsidR="00D97CD6" w:rsidRDefault="00A22B16" w:rsidP="00D97CD6">
            <w:pPr>
              <w:pStyle w:val="TableName"/>
              <w:ind w:firstLine="0"/>
            </w:pPr>
            <w:r>
              <w:t xml:space="preserve">Please check </w:t>
            </w:r>
            <w:r w:rsidR="00474F3D" w:rsidRPr="005A7DFF">
              <w:rPr>
                <w:i/>
              </w:rPr>
              <w:t>all</w:t>
            </w:r>
            <w:r>
              <w:t xml:space="preserve"> the boxes that describe the beneficial owner(s) for whose account an Interest is being acquired.</w:t>
            </w:r>
          </w:p>
        </w:tc>
      </w:tr>
      <w:tr w:rsidR="00753B5E" w14:paraId="35684200" w14:textId="77777777" w:rsidTr="00D97CD6">
        <w:trPr>
          <w:gridAfter w:val="1"/>
          <w:wAfter w:w="494" w:type="dxa"/>
        </w:trPr>
        <w:tc>
          <w:tcPr>
            <w:tcW w:w="9017" w:type="dxa"/>
            <w:gridSpan w:val="7"/>
          </w:tcPr>
          <w:p w14:paraId="7107056E" w14:textId="77777777" w:rsidR="00D97CD6" w:rsidRDefault="00D97CD6" w:rsidP="00D97CD6">
            <w:pPr>
              <w:pStyle w:val="TableName"/>
              <w:ind w:firstLine="0"/>
            </w:pPr>
          </w:p>
        </w:tc>
      </w:tr>
      <w:tr w:rsidR="00753B5E" w14:paraId="4A6EAE38" w14:textId="77777777" w:rsidTr="00D97CD6">
        <w:tblPrEx>
          <w:tblLook w:val="0000" w:firstRow="0" w:lastRow="0" w:firstColumn="0" w:lastColumn="0" w:noHBand="0" w:noVBand="0"/>
        </w:tblPrEx>
        <w:tc>
          <w:tcPr>
            <w:tcW w:w="1008" w:type="dxa"/>
          </w:tcPr>
          <w:p w14:paraId="7BB8C959" w14:textId="77777777" w:rsidR="00D97CD6" w:rsidRDefault="00A22B16" w:rsidP="00D97CD6">
            <w:pPr>
              <w:pStyle w:val="Table1"/>
              <w:spacing w:before="120" w:after="120"/>
            </w:pPr>
            <w:r>
              <w:fldChar w:fldCharType="begin">
                <w:ffData>
                  <w:name w:val="Check16"/>
                  <w:enabled/>
                  <w:calcOnExit w:val="0"/>
                  <w:checkBox>
                    <w:sizeAuto/>
                    <w:default w:val="0"/>
                  </w:checkBox>
                </w:ffData>
              </w:fldChar>
            </w:r>
            <w:bookmarkStart w:id="8" w:name="Check16"/>
            <w:r>
              <w:instrText xml:space="preserve"> FORMCHECKBOX </w:instrText>
            </w:r>
            <w:r w:rsidR="007502CF">
              <w:fldChar w:fldCharType="separate"/>
            </w:r>
            <w:r>
              <w:fldChar w:fldCharType="end"/>
            </w:r>
            <w:bookmarkEnd w:id="8"/>
          </w:p>
        </w:tc>
        <w:tc>
          <w:tcPr>
            <w:tcW w:w="3793" w:type="dxa"/>
            <w:gridSpan w:val="2"/>
          </w:tcPr>
          <w:p w14:paraId="7B1142E1" w14:textId="77777777" w:rsidR="00D97CD6" w:rsidRDefault="00A22B16" w:rsidP="00D97CD6">
            <w:pPr>
              <w:pStyle w:val="Table1"/>
              <w:spacing w:before="120" w:after="120"/>
            </w:pPr>
            <w:r>
              <w:t>Individual</w:t>
            </w:r>
          </w:p>
        </w:tc>
        <w:tc>
          <w:tcPr>
            <w:tcW w:w="620" w:type="dxa"/>
          </w:tcPr>
          <w:p w14:paraId="603FB323" w14:textId="77777777" w:rsidR="00D97CD6" w:rsidRDefault="00A22B16" w:rsidP="00D97CD6">
            <w:pPr>
              <w:pStyle w:val="Table1"/>
              <w:spacing w:before="120" w:after="120"/>
            </w:pPr>
            <w:r>
              <w:fldChar w:fldCharType="begin">
                <w:ffData>
                  <w:name w:val="Check23"/>
                  <w:enabled/>
                  <w:calcOnExit w:val="0"/>
                  <w:checkBox>
                    <w:sizeAuto/>
                    <w:default w:val="0"/>
                  </w:checkBox>
                </w:ffData>
              </w:fldChar>
            </w:r>
            <w:bookmarkStart w:id="9" w:name="Check23"/>
            <w:r>
              <w:instrText xml:space="preserve"> FORMCHECKBOX </w:instrText>
            </w:r>
            <w:r w:rsidR="007502CF">
              <w:fldChar w:fldCharType="separate"/>
            </w:r>
            <w:r>
              <w:fldChar w:fldCharType="end"/>
            </w:r>
            <w:bookmarkEnd w:id="9"/>
          </w:p>
        </w:tc>
        <w:tc>
          <w:tcPr>
            <w:tcW w:w="4090" w:type="dxa"/>
            <w:gridSpan w:val="4"/>
          </w:tcPr>
          <w:p w14:paraId="06C83A3B" w14:textId="77777777" w:rsidR="00D97CD6" w:rsidRDefault="00A22B16" w:rsidP="00D97CD6">
            <w:pPr>
              <w:pStyle w:val="Table1"/>
              <w:spacing w:before="120" w:after="120"/>
            </w:pPr>
            <w:r>
              <w:t>Broker-dealer</w:t>
            </w:r>
          </w:p>
        </w:tc>
      </w:tr>
      <w:tr w:rsidR="00753B5E" w14:paraId="24A2B440" w14:textId="77777777" w:rsidTr="00D97CD6">
        <w:tblPrEx>
          <w:tblLook w:val="0000" w:firstRow="0" w:lastRow="0" w:firstColumn="0" w:lastColumn="0" w:noHBand="0" w:noVBand="0"/>
        </w:tblPrEx>
        <w:tc>
          <w:tcPr>
            <w:tcW w:w="1008" w:type="dxa"/>
          </w:tcPr>
          <w:p w14:paraId="131E6A72" w14:textId="77777777" w:rsidR="00D97CD6" w:rsidRDefault="00A22B16" w:rsidP="00D97CD6">
            <w:pPr>
              <w:pStyle w:val="Table1"/>
              <w:spacing w:before="120" w:after="120"/>
            </w:pPr>
            <w:r>
              <w:fldChar w:fldCharType="begin">
                <w:ffData>
                  <w:name w:val="Check16"/>
                  <w:enabled/>
                  <w:calcOnExit w:val="0"/>
                  <w:checkBox>
                    <w:sizeAuto/>
                    <w:default w:val="0"/>
                  </w:checkBox>
                </w:ffData>
              </w:fldChar>
            </w:r>
            <w:r>
              <w:instrText xml:space="preserve"> FORMCHECKBOX </w:instrText>
            </w:r>
            <w:r w:rsidR="007502CF">
              <w:fldChar w:fldCharType="separate"/>
            </w:r>
            <w:r>
              <w:fldChar w:fldCharType="end"/>
            </w:r>
          </w:p>
        </w:tc>
        <w:tc>
          <w:tcPr>
            <w:tcW w:w="3793" w:type="dxa"/>
            <w:gridSpan w:val="2"/>
          </w:tcPr>
          <w:p w14:paraId="10E65190" w14:textId="77777777" w:rsidR="00D97CD6" w:rsidRDefault="00A22B16" w:rsidP="00D97CD6">
            <w:pPr>
              <w:pStyle w:val="Table1"/>
              <w:spacing w:before="120" w:after="120"/>
            </w:pPr>
            <w:r>
              <w:t>Joint (spouses)</w:t>
            </w:r>
          </w:p>
        </w:tc>
        <w:tc>
          <w:tcPr>
            <w:tcW w:w="620" w:type="dxa"/>
          </w:tcPr>
          <w:p w14:paraId="6ED3B2FD" w14:textId="77777777" w:rsidR="00D97CD6" w:rsidRDefault="00A22B16" w:rsidP="00D97CD6">
            <w:pPr>
              <w:pStyle w:val="Table1"/>
              <w:spacing w:before="120" w:after="120"/>
            </w:pPr>
            <w:r>
              <w:fldChar w:fldCharType="begin">
                <w:ffData>
                  <w:name w:val="Check14"/>
                  <w:enabled/>
                  <w:calcOnExit w:val="0"/>
                  <w:checkBox>
                    <w:sizeAuto/>
                    <w:default w:val="0"/>
                  </w:checkBox>
                </w:ffData>
              </w:fldChar>
            </w:r>
            <w:bookmarkStart w:id="10" w:name="Check14"/>
            <w:r>
              <w:instrText xml:space="preserve"> FORMCHECKBOX </w:instrText>
            </w:r>
            <w:r w:rsidR="007502CF">
              <w:fldChar w:fldCharType="separate"/>
            </w:r>
            <w:r>
              <w:fldChar w:fldCharType="end"/>
            </w:r>
            <w:bookmarkEnd w:id="10"/>
          </w:p>
        </w:tc>
        <w:tc>
          <w:tcPr>
            <w:tcW w:w="4090" w:type="dxa"/>
            <w:gridSpan w:val="4"/>
          </w:tcPr>
          <w:p w14:paraId="4A867E28" w14:textId="77777777" w:rsidR="00D97CD6" w:rsidRDefault="00A22B16" w:rsidP="00D97CD6">
            <w:pPr>
              <w:pStyle w:val="Table1"/>
              <w:spacing w:before="120" w:after="120"/>
            </w:pPr>
            <w:r>
              <w:t>Insurance company</w:t>
            </w:r>
          </w:p>
        </w:tc>
      </w:tr>
      <w:tr w:rsidR="00753B5E" w14:paraId="0C6CA7A3" w14:textId="77777777" w:rsidTr="00D97CD6">
        <w:tblPrEx>
          <w:tblLook w:val="0000" w:firstRow="0" w:lastRow="0" w:firstColumn="0" w:lastColumn="0" w:noHBand="0" w:noVBand="0"/>
        </w:tblPrEx>
        <w:tc>
          <w:tcPr>
            <w:tcW w:w="1008" w:type="dxa"/>
          </w:tcPr>
          <w:p w14:paraId="10E9CE6C" w14:textId="77777777" w:rsidR="00D97CD6" w:rsidRDefault="00A22B16" w:rsidP="00D97CD6">
            <w:pPr>
              <w:pStyle w:val="Table1"/>
              <w:spacing w:before="120" w:after="120"/>
            </w:pPr>
            <w:r>
              <w:fldChar w:fldCharType="begin">
                <w:ffData>
                  <w:name w:val="Check17"/>
                  <w:enabled/>
                  <w:calcOnExit w:val="0"/>
                  <w:checkBox>
                    <w:sizeAuto/>
                    <w:default w:val="0"/>
                  </w:checkBox>
                </w:ffData>
              </w:fldChar>
            </w:r>
            <w:r>
              <w:instrText xml:space="preserve"> FORMCHECKBOX </w:instrText>
            </w:r>
            <w:r w:rsidR="007502CF">
              <w:fldChar w:fldCharType="separate"/>
            </w:r>
            <w:r>
              <w:fldChar w:fldCharType="end"/>
            </w:r>
          </w:p>
        </w:tc>
        <w:tc>
          <w:tcPr>
            <w:tcW w:w="3793" w:type="dxa"/>
            <w:gridSpan w:val="2"/>
          </w:tcPr>
          <w:p w14:paraId="74A0D089" w14:textId="77777777" w:rsidR="00D97CD6" w:rsidRDefault="00A22B16" w:rsidP="00D97CD6">
            <w:pPr>
              <w:pStyle w:val="Table1"/>
              <w:spacing w:before="120" w:after="120"/>
            </w:pPr>
            <w:r>
              <w:t>Joint (other)</w:t>
            </w:r>
          </w:p>
        </w:tc>
        <w:tc>
          <w:tcPr>
            <w:tcW w:w="620" w:type="dxa"/>
          </w:tcPr>
          <w:p w14:paraId="586D06AA" w14:textId="77777777" w:rsidR="00D97CD6" w:rsidRDefault="00A22B16" w:rsidP="00D97CD6">
            <w:pPr>
              <w:pStyle w:val="Table1"/>
              <w:spacing w:before="120" w:after="120"/>
            </w:pPr>
            <w:r>
              <w:fldChar w:fldCharType="begin">
                <w:ffData>
                  <w:name w:val="Check9"/>
                  <w:enabled/>
                  <w:calcOnExit w:val="0"/>
                  <w:checkBox>
                    <w:sizeAuto/>
                    <w:default w:val="0"/>
                  </w:checkBox>
                </w:ffData>
              </w:fldChar>
            </w:r>
            <w:bookmarkStart w:id="11" w:name="Check9"/>
            <w:r>
              <w:instrText xml:space="preserve"> FORMCHECKBOX </w:instrText>
            </w:r>
            <w:r w:rsidR="007502CF">
              <w:fldChar w:fldCharType="separate"/>
            </w:r>
            <w:r>
              <w:fldChar w:fldCharType="end"/>
            </w:r>
            <w:bookmarkEnd w:id="11"/>
          </w:p>
        </w:tc>
        <w:tc>
          <w:tcPr>
            <w:tcW w:w="4090" w:type="dxa"/>
            <w:gridSpan w:val="4"/>
          </w:tcPr>
          <w:p w14:paraId="69A57B00" w14:textId="77777777" w:rsidR="00D97CD6" w:rsidRDefault="00A22B16" w:rsidP="00D97CD6">
            <w:pPr>
              <w:pStyle w:val="Table1"/>
              <w:spacing w:before="120" w:after="120"/>
            </w:pPr>
            <w:r>
              <w:t>Registered investment company</w:t>
            </w:r>
          </w:p>
        </w:tc>
      </w:tr>
      <w:tr w:rsidR="00753B5E" w14:paraId="67A3F298" w14:textId="77777777" w:rsidTr="00D97CD6">
        <w:tblPrEx>
          <w:tblLook w:val="0000" w:firstRow="0" w:lastRow="0" w:firstColumn="0" w:lastColumn="0" w:noHBand="0" w:noVBand="0"/>
        </w:tblPrEx>
        <w:tc>
          <w:tcPr>
            <w:tcW w:w="1008" w:type="dxa"/>
          </w:tcPr>
          <w:p w14:paraId="3F67DCA0" w14:textId="77777777" w:rsidR="00D97CD6" w:rsidRDefault="00A22B16" w:rsidP="00D97CD6">
            <w:pPr>
              <w:pStyle w:val="Table1"/>
              <w:spacing w:before="120" w:after="120"/>
            </w:pPr>
            <w:r>
              <w:fldChar w:fldCharType="begin">
                <w:ffData>
                  <w:name w:val="Check18"/>
                  <w:enabled/>
                  <w:calcOnExit w:val="0"/>
                  <w:checkBox>
                    <w:sizeAuto/>
                    <w:default w:val="0"/>
                  </w:checkBox>
                </w:ffData>
              </w:fldChar>
            </w:r>
            <w:r>
              <w:instrText xml:space="preserve"> FORMCHECKBOX </w:instrText>
            </w:r>
            <w:r w:rsidR="007502CF">
              <w:fldChar w:fldCharType="separate"/>
            </w:r>
            <w:r>
              <w:fldChar w:fldCharType="end"/>
            </w:r>
          </w:p>
        </w:tc>
        <w:tc>
          <w:tcPr>
            <w:tcW w:w="3793" w:type="dxa"/>
            <w:gridSpan w:val="2"/>
          </w:tcPr>
          <w:p w14:paraId="0E87B9C0" w14:textId="77777777" w:rsidR="00D97CD6" w:rsidRDefault="00A22B16" w:rsidP="00D97CD6">
            <w:pPr>
              <w:pStyle w:val="Table1"/>
              <w:spacing w:before="120" w:after="120"/>
            </w:pPr>
            <w:r>
              <w:t>Personal trust (taxable to grantor)</w:t>
            </w:r>
          </w:p>
        </w:tc>
        <w:tc>
          <w:tcPr>
            <w:tcW w:w="620" w:type="dxa"/>
          </w:tcPr>
          <w:p w14:paraId="07EDA324" w14:textId="77777777" w:rsidR="00D97CD6" w:rsidRDefault="00A22B16" w:rsidP="00D97CD6">
            <w:pPr>
              <w:pStyle w:val="Table1"/>
              <w:spacing w:before="120" w:after="120"/>
            </w:pPr>
            <w:r>
              <w:fldChar w:fldCharType="begin">
                <w:ffData>
                  <w:name w:val="Check24"/>
                  <w:enabled/>
                  <w:calcOnExit w:val="0"/>
                  <w:checkBox>
                    <w:sizeAuto/>
                    <w:default w:val="0"/>
                  </w:checkBox>
                </w:ffData>
              </w:fldChar>
            </w:r>
            <w:bookmarkStart w:id="12" w:name="Check24"/>
            <w:r>
              <w:instrText xml:space="preserve"> FORMCHECKBOX </w:instrText>
            </w:r>
            <w:r w:rsidR="007502CF">
              <w:fldChar w:fldCharType="separate"/>
            </w:r>
            <w:r>
              <w:fldChar w:fldCharType="end"/>
            </w:r>
            <w:bookmarkEnd w:id="12"/>
          </w:p>
        </w:tc>
        <w:tc>
          <w:tcPr>
            <w:tcW w:w="4090" w:type="dxa"/>
            <w:gridSpan w:val="4"/>
          </w:tcPr>
          <w:p w14:paraId="42984BE2" w14:textId="77777777" w:rsidR="00D97CD6" w:rsidRDefault="00A22B16" w:rsidP="00D97CD6">
            <w:pPr>
              <w:pStyle w:val="Table1"/>
              <w:spacing w:before="120" w:after="120"/>
            </w:pPr>
            <w:r>
              <w:t>Tax-exempt endowment</w:t>
            </w:r>
          </w:p>
        </w:tc>
      </w:tr>
      <w:tr w:rsidR="00753B5E" w14:paraId="5B23658B" w14:textId="77777777" w:rsidTr="00D97CD6">
        <w:tblPrEx>
          <w:tblLook w:val="0000" w:firstRow="0" w:lastRow="0" w:firstColumn="0" w:lastColumn="0" w:noHBand="0" w:noVBand="0"/>
        </w:tblPrEx>
        <w:tc>
          <w:tcPr>
            <w:tcW w:w="1008" w:type="dxa"/>
          </w:tcPr>
          <w:p w14:paraId="179E94BA" w14:textId="77777777" w:rsidR="00D97CD6" w:rsidRDefault="00A22B16" w:rsidP="00D97CD6">
            <w:pPr>
              <w:pStyle w:val="Table1"/>
              <w:spacing w:before="120" w:after="120"/>
            </w:pPr>
            <w:r>
              <w:fldChar w:fldCharType="begin">
                <w:ffData>
                  <w:name w:val="Check19"/>
                  <w:enabled/>
                  <w:calcOnExit w:val="0"/>
                  <w:checkBox>
                    <w:sizeAuto/>
                    <w:default w:val="0"/>
                  </w:checkBox>
                </w:ffData>
              </w:fldChar>
            </w:r>
            <w:r>
              <w:instrText xml:space="preserve"> FORMCHECKBOX </w:instrText>
            </w:r>
            <w:r w:rsidR="007502CF">
              <w:fldChar w:fldCharType="separate"/>
            </w:r>
            <w:r>
              <w:fldChar w:fldCharType="end"/>
            </w:r>
          </w:p>
        </w:tc>
        <w:tc>
          <w:tcPr>
            <w:tcW w:w="3793" w:type="dxa"/>
            <w:gridSpan w:val="2"/>
          </w:tcPr>
          <w:p w14:paraId="39BC5F70" w14:textId="77777777" w:rsidR="00D97CD6" w:rsidRDefault="00A22B16" w:rsidP="00D97CD6">
            <w:pPr>
              <w:pStyle w:val="Table1"/>
              <w:spacing w:before="120" w:after="120"/>
            </w:pPr>
            <w:r>
              <w:t>Personal trust (other)</w:t>
            </w:r>
          </w:p>
        </w:tc>
        <w:tc>
          <w:tcPr>
            <w:tcW w:w="620" w:type="dxa"/>
          </w:tcPr>
          <w:p w14:paraId="0AA62A8D" w14:textId="77777777" w:rsidR="00D97CD6" w:rsidRDefault="00A22B16" w:rsidP="00D97CD6">
            <w:pPr>
              <w:pStyle w:val="Table1"/>
              <w:spacing w:before="120" w:after="120"/>
            </w:pPr>
            <w:r>
              <w:fldChar w:fldCharType="begin">
                <w:ffData>
                  <w:name w:val="Check25"/>
                  <w:enabled/>
                  <w:calcOnExit w:val="0"/>
                  <w:checkBox>
                    <w:sizeAuto/>
                    <w:default w:val="0"/>
                  </w:checkBox>
                </w:ffData>
              </w:fldChar>
            </w:r>
            <w:bookmarkStart w:id="13" w:name="Check25"/>
            <w:r>
              <w:instrText xml:space="preserve"> FORMCHECKBOX </w:instrText>
            </w:r>
            <w:r w:rsidR="007502CF">
              <w:fldChar w:fldCharType="separate"/>
            </w:r>
            <w:r>
              <w:fldChar w:fldCharType="end"/>
            </w:r>
            <w:bookmarkEnd w:id="13"/>
          </w:p>
        </w:tc>
        <w:tc>
          <w:tcPr>
            <w:tcW w:w="4090" w:type="dxa"/>
            <w:gridSpan w:val="4"/>
          </w:tcPr>
          <w:p w14:paraId="23BB150D" w14:textId="77777777" w:rsidR="00D97CD6" w:rsidRDefault="00A22B16" w:rsidP="00D97CD6">
            <w:pPr>
              <w:pStyle w:val="Table1"/>
              <w:spacing w:before="120" w:after="120"/>
            </w:pPr>
            <w:r>
              <w:t>Other tax-exempt organization</w:t>
            </w:r>
          </w:p>
        </w:tc>
      </w:tr>
      <w:tr w:rsidR="00753B5E" w14:paraId="1C0FCB01" w14:textId="77777777" w:rsidTr="00D97CD6">
        <w:tblPrEx>
          <w:tblLook w:val="0000" w:firstRow="0" w:lastRow="0" w:firstColumn="0" w:lastColumn="0" w:noHBand="0" w:noVBand="0"/>
        </w:tblPrEx>
        <w:tc>
          <w:tcPr>
            <w:tcW w:w="1008" w:type="dxa"/>
          </w:tcPr>
          <w:p w14:paraId="77FB6CD2" w14:textId="77777777" w:rsidR="00D97CD6" w:rsidRDefault="00A22B16" w:rsidP="00D97CD6">
            <w:pPr>
              <w:pStyle w:val="Table1"/>
              <w:spacing w:before="120" w:after="120"/>
            </w:pPr>
            <w:r>
              <w:fldChar w:fldCharType="begin">
                <w:ffData>
                  <w:name w:val="Check20"/>
                  <w:enabled/>
                  <w:calcOnExit w:val="0"/>
                  <w:checkBox>
                    <w:sizeAuto/>
                    <w:default w:val="0"/>
                  </w:checkBox>
                </w:ffData>
              </w:fldChar>
            </w:r>
            <w:r>
              <w:instrText xml:space="preserve"> FORMCHECKBOX </w:instrText>
            </w:r>
            <w:r w:rsidR="007502CF">
              <w:fldChar w:fldCharType="separate"/>
            </w:r>
            <w:r>
              <w:fldChar w:fldCharType="end"/>
            </w:r>
          </w:p>
        </w:tc>
        <w:tc>
          <w:tcPr>
            <w:tcW w:w="3793" w:type="dxa"/>
            <w:gridSpan w:val="2"/>
          </w:tcPr>
          <w:p w14:paraId="038AA0A4" w14:textId="77777777" w:rsidR="00D97CD6" w:rsidRDefault="00A22B16" w:rsidP="00D97CD6">
            <w:pPr>
              <w:pStyle w:val="Table1"/>
              <w:spacing w:before="120" w:after="120"/>
            </w:pPr>
            <w:r>
              <w:t>Charitable trust</w:t>
            </w:r>
          </w:p>
        </w:tc>
        <w:tc>
          <w:tcPr>
            <w:tcW w:w="620" w:type="dxa"/>
          </w:tcPr>
          <w:p w14:paraId="784159DD" w14:textId="77777777" w:rsidR="00D97CD6" w:rsidRDefault="00A22B16" w:rsidP="00D97CD6">
            <w:pPr>
              <w:pStyle w:val="Table1"/>
              <w:spacing w:before="120" w:after="120"/>
            </w:pPr>
            <w:r>
              <w:fldChar w:fldCharType="begin">
                <w:ffData>
                  <w:name w:val="Check26"/>
                  <w:enabled/>
                  <w:calcOnExit w:val="0"/>
                  <w:checkBox>
                    <w:sizeAuto/>
                    <w:default w:val="0"/>
                  </w:checkBox>
                </w:ffData>
              </w:fldChar>
            </w:r>
            <w:bookmarkStart w:id="14" w:name="Check26"/>
            <w:r>
              <w:instrText xml:space="preserve"> FORMCHECKBOX </w:instrText>
            </w:r>
            <w:r w:rsidR="007502CF">
              <w:fldChar w:fldCharType="separate"/>
            </w:r>
            <w:r>
              <w:fldChar w:fldCharType="end"/>
            </w:r>
            <w:bookmarkEnd w:id="14"/>
          </w:p>
        </w:tc>
        <w:tc>
          <w:tcPr>
            <w:tcW w:w="4090" w:type="dxa"/>
            <w:gridSpan w:val="4"/>
          </w:tcPr>
          <w:p w14:paraId="7E216C84" w14:textId="77777777" w:rsidR="00D97CD6" w:rsidRDefault="00A22B16" w:rsidP="00D97CD6">
            <w:pPr>
              <w:pStyle w:val="Table1"/>
              <w:spacing w:before="120" w:after="120"/>
            </w:pPr>
            <w:r>
              <w:t xml:space="preserve">Employee benefit plan </w:t>
            </w:r>
          </w:p>
          <w:p w14:paraId="634D0042" w14:textId="77777777" w:rsidR="00D97CD6" w:rsidRDefault="00A22B16" w:rsidP="00D97CD6">
            <w:pPr>
              <w:pStyle w:val="Table1"/>
              <w:spacing w:before="120" w:after="120"/>
            </w:pPr>
            <w:r>
              <w:t>(self-directed)</w:t>
            </w:r>
          </w:p>
        </w:tc>
      </w:tr>
      <w:tr w:rsidR="00753B5E" w14:paraId="7EE1F522" w14:textId="77777777" w:rsidTr="00D97CD6">
        <w:tblPrEx>
          <w:tblLook w:val="0000" w:firstRow="0" w:lastRow="0" w:firstColumn="0" w:lastColumn="0" w:noHBand="0" w:noVBand="0"/>
        </w:tblPrEx>
        <w:tc>
          <w:tcPr>
            <w:tcW w:w="1008" w:type="dxa"/>
          </w:tcPr>
          <w:p w14:paraId="24EBB5D7" w14:textId="77777777" w:rsidR="00D97CD6" w:rsidRDefault="00A22B16" w:rsidP="00D97CD6">
            <w:pPr>
              <w:pStyle w:val="Table1"/>
              <w:spacing w:before="120" w:after="120"/>
            </w:pPr>
            <w:r>
              <w:fldChar w:fldCharType="begin">
                <w:ffData>
                  <w:name w:val="Check21"/>
                  <w:enabled/>
                  <w:calcOnExit w:val="0"/>
                  <w:checkBox>
                    <w:sizeAuto/>
                    <w:default w:val="0"/>
                  </w:checkBox>
                </w:ffData>
              </w:fldChar>
            </w:r>
            <w:r>
              <w:instrText xml:space="preserve"> FORMCHECKBOX </w:instrText>
            </w:r>
            <w:r w:rsidR="007502CF">
              <w:fldChar w:fldCharType="separate"/>
            </w:r>
            <w:r>
              <w:fldChar w:fldCharType="end"/>
            </w:r>
          </w:p>
        </w:tc>
        <w:tc>
          <w:tcPr>
            <w:tcW w:w="3793" w:type="dxa"/>
            <w:gridSpan w:val="2"/>
          </w:tcPr>
          <w:p w14:paraId="01ABAFBB" w14:textId="77777777" w:rsidR="00D97CD6" w:rsidRDefault="00A22B16" w:rsidP="00D97CD6">
            <w:pPr>
              <w:pStyle w:val="Table1"/>
              <w:spacing w:before="120" w:after="120"/>
            </w:pPr>
            <w:r>
              <w:t>Private tax-exempt foundation</w:t>
            </w:r>
          </w:p>
        </w:tc>
        <w:tc>
          <w:tcPr>
            <w:tcW w:w="620" w:type="dxa"/>
          </w:tcPr>
          <w:p w14:paraId="32815C5F" w14:textId="77777777" w:rsidR="00D97CD6" w:rsidRDefault="00A22B16" w:rsidP="00D97CD6">
            <w:pPr>
              <w:pStyle w:val="Table1"/>
              <w:spacing w:before="120" w:after="120"/>
            </w:pPr>
            <w:r>
              <w:fldChar w:fldCharType="begin">
                <w:ffData>
                  <w:name w:val="Check27"/>
                  <w:enabled/>
                  <w:calcOnExit w:val="0"/>
                  <w:checkBox>
                    <w:sizeAuto/>
                    <w:default w:val="0"/>
                  </w:checkBox>
                </w:ffData>
              </w:fldChar>
            </w:r>
            <w:r>
              <w:instrText xml:space="preserve"> FORMCHECKBOX </w:instrText>
            </w:r>
            <w:r w:rsidR="007502CF">
              <w:fldChar w:fldCharType="separate"/>
            </w:r>
            <w:r>
              <w:fldChar w:fldCharType="end"/>
            </w:r>
          </w:p>
        </w:tc>
        <w:tc>
          <w:tcPr>
            <w:tcW w:w="4090" w:type="dxa"/>
            <w:gridSpan w:val="4"/>
          </w:tcPr>
          <w:p w14:paraId="27C16E46" w14:textId="77777777" w:rsidR="00D97CD6" w:rsidRDefault="00A22B16" w:rsidP="00D97CD6">
            <w:pPr>
              <w:pStyle w:val="Table1"/>
              <w:spacing w:before="120" w:after="120"/>
            </w:pPr>
            <w:r>
              <w:t xml:space="preserve">Employee benefit plan </w:t>
            </w:r>
          </w:p>
          <w:p w14:paraId="42B04208" w14:textId="77777777" w:rsidR="00D97CD6" w:rsidRDefault="00A22B16" w:rsidP="00D97CD6">
            <w:pPr>
              <w:pStyle w:val="Table1"/>
              <w:spacing w:before="120" w:after="120"/>
            </w:pPr>
            <w:r>
              <w:t>(trustee directed)</w:t>
            </w:r>
          </w:p>
        </w:tc>
      </w:tr>
      <w:tr w:rsidR="00753B5E" w14:paraId="73CF5D04" w14:textId="77777777" w:rsidTr="00D97CD6">
        <w:tblPrEx>
          <w:tblLook w:val="0000" w:firstRow="0" w:lastRow="0" w:firstColumn="0" w:lastColumn="0" w:noHBand="0" w:noVBand="0"/>
        </w:tblPrEx>
        <w:tc>
          <w:tcPr>
            <w:tcW w:w="1008" w:type="dxa"/>
          </w:tcPr>
          <w:p w14:paraId="3D861D73" w14:textId="77777777" w:rsidR="00D97CD6" w:rsidRDefault="00A22B16" w:rsidP="00D97CD6">
            <w:pPr>
              <w:pStyle w:val="Table1"/>
              <w:spacing w:before="120" w:after="120"/>
            </w:pPr>
            <w:r>
              <w:fldChar w:fldCharType="begin">
                <w:ffData>
                  <w:name w:val="Check21"/>
                  <w:enabled/>
                  <w:calcOnExit w:val="0"/>
                  <w:checkBox>
                    <w:sizeAuto/>
                    <w:default w:val="0"/>
                  </w:checkBox>
                </w:ffData>
              </w:fldChar>
            </w:r>
            <w:r>
              <w:instrText xml:space="preserve"> FORMCHECKBOX </w:instrText>
            </w:r>
            <w:r w:rsidR="007502CF">
              <w:fldChar w:fldCharType="separate"/>
            </w:r>
            <w:r>
              <w:fldChar w:fldCharType="end"/>
            </w:r>
          </w:p>
        </w:tc>
        <w:tc>
          <w:tcPr>
            <w:tcW w:w="3793" w:type="dxa"/>
            <w:gridSpan w:val="2"/>
          </w:tcPr>
          <w:p w14:paraId="5D24A79B" w14:textId="77777777" w:rsidR="00D97CD6" w:rsidRDefault="00A22B16" w:rsidP="00D97CD6">
            <w:pPr>
              <w:pStyle w:val="Table1"/>
              <w:spacing w:before="120" w:after="120"/>
            </w:pPr>
            <w:proofErr w:type="gramStart"/>
            <w:r>
              <w:t>Other</w:t>
            </w:r>
            <w:proofErr w:type="gramEnd"/>
            <w:r>
              <w:t xml:space="preserve"> private fund</w:t>
            </w:r>
          </w:p>
        </w:tc>
        <w:tc>
          <w:tcPr>
            <w:tcW w:w="620" w:type="dxa"/>
          </w:tcPr>
          <w:p w14:paraId="623ED58D" w14:textId="77777777" w:rsidR="00D97CD6" w:rsidRDefault="00A22B16" w:rsidP="00D97CD6">
            <w:pPr>
              <w:pStyle w:val="Table1"/>
              <w:spacing w:before="120" w:after="120"/>
            </w:pPr>
            <w:r>
              <w:fldChar w:fldCharType="begin">
                <w:ffData>
                  <w:name w:val="Check27"/>
                  <w:enabled/>
                  <w:calcOnExit w:val="0"/>
                  <w:checkBox>
                    <w:sizeAuto/>
                    <w:default w:val="0"/>
                  </w:checkBox>
                </w:ffData>
              </w:fldChar>
            </w:r>
            <w:r>
              <w:instrText xml:space="preserve"> FORMCHECKBOX </w:instrText>
            </w:r>
            <w:r w:rsidR="007502CF">
              <w:fldChar w:fldCharType="separate"/>
            </w:r>
            <w:r>
              <w:fldChar w:fldCharType="end"/>
            </w:r>
          </w:p>
        </w:tc>
        <w:tc>
          <w:tcPr>
            <w:tcW w:w="4090" w:type="dxa"/>
            <w:gridSpan w:val="4"/>
          </w:tcPr>
          <w:p w14:paraId="1F935FCF" w14:textId="77777777" w:rsidR="00D97CD6" w:rsidRDefault="00A22B16" w:rsidP="00D97CD6">
            <w:pPr>
              <w:pStyle w:val="Table1"/>
              <w:spacing w:before="120" w:after="120"/>
            </w:pPr>
            <w:r>
              <w:t>Fund of Funds</w:t>
            </w:r>
          </w:p>
        </w:tc>
      </w:tr>
      <w:tr w:rsidR="00753B5E" w14:paraId="0BF447A1" w14:textId="77777777" w:rsidTr="00D97CD6">
        <w:tblPrEx>
          <w:tblLook w:val="0000" w:firstRow="0" w:lastRow="0" w:firstColumn="0" w:lastColumn="0" w:noHBand="0" w:noVBand="0"/>
        </w:tblPrEx>
        <w:tc>
          <w:tcPr>
            <w:tcW w:w="1008" w:type="dxa"/>
          </w:tcPr>
          <w:p w14:paraId="753053F7" w14:textId="77777777" w:rsidR="00D97CD6" w:rsidRDefault="00A22B16" w:rsidP="00D97CD6">
            <w:pPr>
              <w:pStyle w:val="Table1"/>
              <w:spacing w:before="120" w:after="120"/>
            </w:pPr>
            <w:r>
              <w:fldChar w:fldCharType="begin">
                <w:ffData>
                  <w:name w:val="Check21"/>
                  <w:enabled/>
                  <w:calcOnExit w:val="0"/>
                  <w:checkBox>
                    <w:sizeAuto/>
                    <w:default w:val="0"/>
                  </w:checkBox>
                </w:ffData>
              </w:fldChar>
            </w:r>
            <w:r>
              <w:instrText xml:space="preserve"> FORMCHECKBOX </w:instrText>
            </w:r>
            <w:r w:rsidR="007502CF">
              <w:fldChar w:fldCharType="separate"/>
            </w:r>
            <w:r>
              <w:fldChar w:fldCharType="end"/>
            </w:r>
          </w:p>
        </w:tc>
        <w:tc>
          <w:tcPr>
            <w:tcW w:w="3793" w:type="dxa"/>
            <w:gridSpan w:val="2"/>
          </w:tcPr>
          <w:p w14:paraId="5A123220" w14:textId="11FBA263" w:rsidR="00D97CD6" w:rsidRDefault="00A22B16" w:rsidP="00D97CD6">
            <w:pPr>
              <w:pStyle w:val="Table1"/>
              <w:spacing w:before="120" w:after="120"/>
            </w:pPr>
            <w:r>
              <w:t xml:space="preserve">Family </w:t>
            </w:r>
            <w:r w:rsidR="00D97CD6">
              <w:t>Company</w:t>
            </w:r>
            <w:r>
              <w:t xml:space="preserve"> or LLC</w:t>
            </w:r>
          </w:p>
        </w:tc>
        <w:tc>
          <w:tcPr>
            <w:tcW w:w="620" w:type="dxa"/>
          </w:tcPr>
          <w:p w14:paraId="0719D829" w14:textId="77777777" w:rsidR="00D97CD6" w:rsidRDefault="00A22B16" w:rsidP="00D97CD6">
            <w:pPr>
              <w:pStyle w:val="Table1"/>
              <w:spacing w:before="120" w:after="120"/>
            </w:pPr>
            <w:r>
              <w:fldChar w:fldCharType="begin">
                <w:ffData>
                  <w:name w:val="Check27"/>
                  <w:enabled/>
                  <w:calcOnExit w:val="0"/>
                  <w:checkBox>
                    <w:sizeAuto/>
                    <w:default w:val="0"/>
                  </w:checkBox>
                </w:ffData>
              </w:fldChar>
            </w:r>
            <w:r>
              <w:instrText xml:space="preserve"> FORMCHECKBOX </w:instrText>
            </w:r>
            <w:r w:rsidR="007502CF">
              <w:fldChar w:fldCharType="separate"/>
            </w:r>
            <w:r>
              <w:fldChar w:fldCharType="end"/>
            </w:r>
          </w:p>
        </w:tc>
        <w:tc>
          <w:tcPr>
            <w:tcW w:w="4090" w:type="dxa"/>
            <w:gridSpan w:val="4"/>
          </w:tcPr>
          <w:p w14:paraId="05864AE8" w14:textId="77777777" w:rsidR="00D97CD6" w:rsidRDefault="00A22B16" w:rsidP="00D97CD6">
            <w:pPr>
              <w:pStyle w:val="Table1"/>
              <w:spacing w:before="120" w:after="120"/>
            </w:pPr>
            <w:r>
              <w:t>Banking or thrift institution</w:t>
            </w:r>
          </w:p>
        </w:tc>
      </w:tr>
      <w:tr w:rsidR="00753B5E" w14:paraId="33AE4653" w14:textId="77777777" w:rsidTr="00D97CD6">
        <w:tblPrEx>
          <w:tblLook w:val="0000" w:firstRow="0" w:lastRow="0" w:firstColumn="0" w:lastColumn="0" w:noHBand="0" w:noVBand="0"/>
        </w:tblPrEx>
        <w:trPr>
          <w:trHeight w:val="477"/>
        </w:trPr>
        <w:tc>
          <w:tcPr>
            <w:tcW w:w="1008" w:type="dxa"/>
          </w:tcPr>
          <w:p w14:paraId="356C9872" w14:textId="77777777" w:rsidR="00D97CD6" w:rsidRDefault="00A22B16" w:rsidP="00D97CD6">
            <w:pPr>
              <w:pStyle w:val="Table1"/>
              <w:spacing w:before="120" w:after="120"/>
            </w:pPr>
            <w:r>
              <w:fldChar w:fldCharType="begin">
                <w:ffData>
                  <w:name w:val="Check21"/>
                  <w:enabled/>
                  <w:calcOnExit w:val="0"/>
                  <w:checkBox>
                    <w:sizeAuto/>
                    <w:default w:val="0"/>
                  </w:checkBox>
                </w:ffData>
              </w:fldChar>
            </w:r>
            <w:r>
              <w:instrText xml:space="preserve"> FORMCHECKBOX </w:instrText>
            </w:r>
            <w:r w:rsidR="007502CF">
              <w:fldChar w:fldCharType="separate"/>
            </w:r>
            <w:r>
              <w:fldChar w:fldCharType="end"/>
            </w:r>
          </w:p>
        </w:tc>
        <w:tc>
          <w:tcPr>
            <w:tcW w:w="3793" w:type="dxa"/>
            <w:gridSpan w:val="2"/>
          </w:tcPr>
          <w:p w14:paraId="222126A8" w14:textId="77777777" w:rsidR="00D97CD6" w:rsidRDefault="00A22B16" w:rsidP="00D97CD6">
            <w:pPr>
              <w:pStyle w:val="Table1"/>
              <w:spacing w:before="120" w:after="120"/>
            </w:pPr>
            <w:r>
              <w:t>Business entity (other)</w:t>
            </w:r>
          </w:p>
        </w:tc>
        <w:tc>
          <w:tcPr>
            <w:tcW w:w="620" w:type="dxa"/>
          </w:tcPr>
          <w:p w14:paraId="6CD4BB51" w14:textId="77777777" w:rsidR="00D97CD6" w:rsidRDefault="00A22B16" w:rsidP="00D97CD6">
            <w:pPr>
              <w:pStyle w:val="Table1"/>
              <w:spacing w:before="120" w:after="120"/>
            </w:pPr>
            <w:r>
              <w:fldChar w:fldCharType="begin">
                <w:ffData>
                  <w:name w:val="Check27"/>
                  <w:enabled/>
                  <w:calcOnExit w:val="0"/>
                  <w:checkBox>
                    <w:sizeAuto/>
                    <w:default w:val="0"/>
                  </w:checkBox>
                </w:ffData>
              </w:fldChar>
            </w:r>
            <w:bookmarkStart w:id="15" w:name="Check27"/>
            <w:r>
              <w:instrText xml:space="preserve"> FORMCHECKBOX </w:instrText>
            </w:r>
            <w:r w:rsidR="007502CF">
              <w:fldChar w:fldCharType="separate"/>
            </w:r>
            <w:r>
              <w:fldChar w:fldCharType="end"/>
            </w:r>
            <w:bookmarkEnd w:id="15"/>
          </w:p>
        </w:tc>
        <w:tc>
          <w:tcPr>
            <w:tcW w:w="4090" w:type="dxa"/>
            <w:gridSpan w:val="4"/>
          </w:tcPr>
          <w:p w14:paraId="38230CC9" w14:textId="77777777" w:rsidR="00D97CD6" w:rsidRDefault="00A22B16" w:rsidP="00D97CD6">
            <w:pPr>
              <w:pStyle w:val="Table1"/>
              <w:spacing w:before="120" w:after="120"/>
            </w:pPr>
            <w:r>
              <w:t>Sovereign wealth fund or foreign office institution</w:t>
            </w:r>
          </w:p>
        </w:tc>
      </w:tr>
      <w:tr w:rsidR="00753B5E" w14:paraId="7D5E73C3" w14:textId="77777777" w:rsidTr="00D97CD6">
        <w:tblPrEx>
          <w:tblLook w:val="0000" w:firstRow="0" w:lastRow="0" w:firstColumn="0" w:lastColumn="0" w:noHBand="0" w:noVBand="0"/>
        </w:tblPrEx>
        <w:trPr>
          <w:trHeight w:val="477"/>
        </w:trPr>
        <w:tc>
          <w:tcPr>
            <w:tcW w:w="1008" w:type="dxa"/>
          </w:tcPr>
          <w:p w14:paraId="3FCCA6AF" w14:textId="77777777" w:rsidR="00D97CD6" w:rsidRDefault="00A22B16" w:rsidP="00D97CD6">
            <w:pPr>
              <w:pStyle w:val="Table1"/>
              <w:spacing w:before="120" w:after="120"/>
            </w:pPr>
            <w:r>
              <w:fldChar w:fldCharType="begin">
                <w:ffData>
                  <w:name w:val="Check21"/>
                  <w:enabled/>
                  <w:calcOnExit w:val="0"/>
                  <w:checkBox>
                    <w:sizeAuto/>
                    <w:default w:val="0"/>
                  </w:checkBox>
                </w:ffData>
              </w:fldChar>
            </w:r>
            <w:r>
              <w:instrText xml:space="preserve"> FORMCHECKBOX </w:instrText>
            </w:r>
            <w:r w:rsidR="007502CF">
              <w:fldChar w:fldCharType="separate"/>
            </w:r>
            <w:r>
              <w:fldChar w:fldCharType="end"/>
            </w:r>
          </w:p>
        </w:tc>
        <w:tc>
          <w:tcPr>
            <w:tcW w:w="3793" w:type="dxa"/>
            <w:gridSpan w:val="2"/>
          </w:tcPr>
          <w:p w14:paraId="29235AD2" w14:textId="77777777" w:rsidR="00D97CD6" w:rsidRDefault="00A22B16" w:rsidP="00D97CD6">
            <w:pPr>
              <w:pStyle w:val="Table1"/>
              <w:spacing w:before="120" w:after="120"/>
            </w:pPr>
            <w:r>
              <w:t>Other</w:t>
            </w:r>
          </w:p>
          <w:p w14:paraId="4C5FFC8F" w14:textId="77777777" w:rsidR="00D97CD6" w:rsidRDefault="00D97CD6" w:rsidP="00D97CD6">
            <w:pPr>
              <w:pStyle w:val="Table1"/>
              <w:spacing w:before="120" w:after="120"/>
            </w:pPr>
          </w:p>
        </w:tc>
        <w:tc>
          <w:tcPr>
            <w:tcW w:w="620" w:type="dxa"/>
          </w:tcPr>
          <w:p w14:paraId="1968E4BA" w14:textId="77777777" w:rsidR="00D97CD6" w:rsidRDefault="00D97CD6" w:rsidP="00D97CD6">
            <w:pPr>
              <w:pStyle w:val="Table1"/>
              <w:spacing w:before="120" w:after="120"/>
            </w:pPr>
          </w:p>
        </w:tc>
        <w:tc>
          <w:tcPr>
            <w:tcW w:w="4090" w:type="dxa"/>
            <w:gridSpan w:val="4"/>
          </w:tcPr>
          <w:p w14:paraId="681B60D3" w14:textId="77777777" w:rsidR="00D97CD6" w:rsidRDefault="00D97CD6" w:rsidP="00D97CD6">
            <w:pPr>
              <w:pStyle w:val="Table1"/>
              <w:spacing w:before="120" w:after="120"/>
            </w:pPr>
          </w:p>
        </w:tc>
      </w:tr>
    </w:tbl>
    <w:p w14:paraId="2B8BFC5F" w14:textId="77777777" w:rsidR="00D97CD6" w:rsidRDefault="00A22B16" w:rsidP="00D97CD6">
      <w:pPr>
        <w:pStyle w:val="Table1"/>
        <w:ind w:left="540"/>
      </w:pPr>
      <w:r>
        <w:t xml:space="preserve">If “Other” or “Business entity (other)” was checked, please describe the entity or beneficial owner: </w:t>
      </w:r>
    </w:p>
    <w:p w14:paraId="345D9E28" w14:textId="77777777" w:rsidR="00D97CD6" w:rsidRDefault="00A22B16" w:rsidP="00D97CD6">
      <w:pPr>
        <w:pStyle w:val="Table1"/>
        <w:ind w:left="5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6892F9D" w14:textId="77777777" w:rsidR="00D97CD6" w:rsidRPr="00127980" w:rsidRDefault="00D97CD6" w:rsidP="00D97CD6">
      <w:pPr>
        <w:pStyle w:val="Table1"/>
        <w:ind w:left="540"/>
      </w:pPr>
    </w:p>
    <w:p w14:paraId="57F44DA9" w14:textId="77777777" w:rsidR="00D97CD6" w:rsidRDefault="00A22B16">
      <w:pPr>
        <w:pStyle w:val="Heading3"/>
        <w:keepNext/>
      </w:pPr>
      <w:r>
        <w:lastRenderedPageBreak/>
        <w:t>Contact Information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36"/>
        <w:gridCol w:w="4157"/>
        <w:gridCol w:w="2141"/>
        <w:gridCol w:w="88"/>
      </w:tblGrid>
      <w:tr w:rsidR="00753B5E" w14:paraId="7812B790" w14:textId="77777777">
        <w:tc>
          <w:tcPr>
            <w:tcW w:w="6480" w:type="dxa"/>
            <w:gridSpan w:val="2"/>
          </w:tcPr>
          <w:p w14:paraId="52542C01" w14:textId="77777777" w:rsidR="00D97CD6" w:rsidRDefault="00A22B16">
            <w:pPr>
              <w:pStyle w:val="Table1"/>
              <w:keepNext/>
              <w:rPr>
                <w:u w:val="single"/>
              </w:rPr>
            </w:pPr>
            <w:r>
              <w:rPr>
                <w:u w:val="single"/>
              </w:rPr>
              <w:t>Primary Contact for Notices and Communications</w:t>
            </w:r>
          </w:p>
        </w:tc>
        <w:tc>
          <w:tcPr>
            <w:tcW w:w="2268" w:type="dxa"/>
            <w:gridSpan w:val="2"/>
          </w:tcPr>
          <w:p w14:paraId="0228F384" w14:textId="77777777" w:rsidR="00D97CD6" w:rsidRDefault="00D97CD6">
            <w:pPr>
              <w:pStyle w:val="Table1"/>
            </w:pPr>
          </w:p>
        </w:tc>
      </w:tr>
      <w:tr w:rsidR="00753B5E" w14:paraId="05F657E6" w14:textId="77777777" w:rsidTr="00D97CD6">
        <w:tc>
          <w:tcPr>
            <w:tcW w:w="2250" w:type="dxa"/>
          </w:tcPr>
          <w:p w14:paraId="0118FA64" w14:textId="77777777" w:rsidR="00D97CD6" w:rsidRDefault="00D97CD6">
            <w:pPr>
              <w:pStyle w:val="Table1"/>
              <w:keepNext/>
            </w:pPr>
          </w:p>
        </w:tc>
        <w:tc>
          <w:tcPr>
            <w:tcW w:w="4230" w:type="dxa"/>
          </w:tcPr>
          <w:p w14:paraId="364A8819" w14:textId="77777777" w:rsidR="00D97CD6" w:rsidRDefault="00D97CD6">
            <w:pPr>
              <w:pStyle w:val="Table1"/>
              <w:keepNext/>
            </w:pPr>
          </w:p>
        </w:tc>
        <w:tc>
          <w:tcPr>
            <w:tcW w:w="2268" w:type="dxa"/>
            <w:gridSpan w:val="2"/>
          </w:tcPr>
          <w:p w14:paraId="645402A5" w14:textId="77777777" w:rsidR="00D97CD6" w:rsidRDefault="00D97CD6">
            <w:pPr>
              <w:pStyle w:val="Table1"/>
            </w:pPr>
          </w:p>
        </w:tc>
      </w:tr>
      <w:tr w:rsidR="00753B5E" w14:paraId="7386D9DE" w14:textId="77777777" w:rsidTr="00D97CD6">
        <w:trPr>
          <w:gridAfter w:val="1"/>
          <w:wAfter w:w="90" w:type="dxa"/>
        </w:trPr>
        <w:tc>
          <w:tcPr>
            <w:tcW w:w="2250" w:type="dxa"/>
          </w:tcPr>
          <w:p w14:paraId="5696D1DE" w14:textId="77777777" w:rsidR="00D97CD6" w:rsidRDefault="00A22B16">
            <w:pPr>
              <w:pStyle w:val="Table1"/>
              <w:keepNext/>
            </w:pPr>
            <w:r>
              <w:rPr>
                <w:rFonts w:ascii="Times" w:hAnsi="Times"/>
              </w:rPr>
              <w:t>Name:</w:t>
            </w:r>
          </w:p>
        </w:tc>
        <w:tc>
          <w:tcPr>
            <w:tcW w:w="4230" w:type="dxa"/>
            <w:tcBorders>
              <w:bottom w:val="single" w:sz="4" w:space="0" w:color="auto"/>
            </w:tcBorders>
          </w:tcPr>
          <w:p w14:paraId="72FE1E24" w14:textId="77777777" w:rsidR="00D97CD6" w:rsidRDefault="00D97CD6">
            <w:pPr>
              <w:pStyle w:val="Table1"/>
              <w:keepNext/>
            </w:pPr>
          </w:p>
        </w:tc>
        <w:tc>
          <w:tcPr>
            <w:tcW w:w="2178" w:type="dxa"/>
            <w:tcBorders>
              <w:bottom w:val="single" w:sz="4" w:space="0" w:color="auto"/>
            </w:tcBorders>
          </w:tcPr>
          <w:p w14:paraId="19D74BE2" w14:textId="77777777" w:rsidR="00D97CD6" w:rsidRDefault="00D97CD6">
            <w:pPr>
              <w:pStyle w:val="Table1"/>
            </w:pPr>
          </w:p>
        </w:tc>
      </w:tr>
      <w:tr w:rsidR="00753B5E" w14:paraId="7E454936" w14:textId="77777777" w:rsidTr="00D97CD6">
        <w:trPr>
          <w:gridAfter w:val="1"/>
          <w:wAfter w:w="90" w:type="dxa"/>
        </w:trPr>
        <w:tc>
          <w:tcPr>
            <w:tcW w:w="2250" w:type="dxa"/>
          </w:tcPr>
          <w:p w14:paraId="1760FF67" w14:textId="77777777" w:rsidR="00D97CD6" w:rsidRDefault="00D97CD6">
            <w:pPr>
              <w:pStyle w:val="Table1"/>
              <w:keepNext/>
            </w:pPr>
          </w:p>
        </w:tc>
        <w:tc>
          <w:tcPr>
            <w:tcW w:w="4230" w:type="dxa"/>
            <w:tcBorders>
              <w:top w:val="single" w:sz="4" w:space="0" w:color="auto"/>
            </w:tcBorders>
          </w:tcPr>
          <w:p w14:paraId="7F32DFAA" w14:textId="77777777" w:rsidR="00D97CD6" w:rsidRDefault="00D97CD6">
            <w:pPr>
              <w:pStyle w:val="Table1"/>
              <w:keepNext/>
            </w:pPr>
          </w:p>
        </w:tc>
        <w:tc>
          <w:tcPr>
            <w:tcW w:w="2178" w:type="dxa"/>
            <w:tcBorders>
              <w:top w:val="single" w:sz="4" w:space="0" w:color="auto"/>
            </w:tcBorders>
          </w:tcPr>
          <w:p w14:paraId="5DBB8760" w14:textId="77777777" w:rsidR="00D97CD6" w:rsidRDefault="00D97CD6">
            <w:pPr>
              <w:pStyle w:val="Table1"/>
            </w:pPr>
          </w:p>
        </w:tc>
      </w:tr>
      <w:tr w:rsidR="00753B5E" w14:paraId="723C2342" w14:textId="77777777" w:rsidTr="00D97CD6">
        <w:trPr>
          <w:gridAfter w:val="1"/>
          <w:wAfter w:w="90" w:type="dxa"/>
        </w:trPr>
        <w:tc>
          <w:tcPr>
            <w:tcW w:w="2250" w:type="dxa"/>
          </w:tcPr>
          <w:p w14:paraId="43168691" w14:textId="168D0FA9" w:rsidR="00D97CD6" w:rsidRDefault="00D64648">
            <w:pPr>
              <w:pStyle w:val="Table1"/>
              <w:keepNext/>
            </w:pPr>
            <w:r>
              <w:rPr>
                <w:rFonts w:ascii="Times" w:hAnsi="Times"/>
              </w:rPr>
              <w:t>Residential</w:t>
            </w:r>
            <w:r w:rsidR="00A22B16">
              <w:rPr>
                <w:rFonts w:ascii="Times" w:hAnsi="Times"/>
              </w:rPr>
              <w:t xml:space="preserve"> Address:</w:t>
            </w:r>
          </w:p>
        </w:tc>
        <w:tc>
          <w:tcPr>
            <w:tcW w:w="4230" w:type="dxa"/>
            <w:tcBorders>
              <w:bottom w:val="single" w:sz="4" w:space="0" w:color="auto"/>
            </w:tcBorders>
          </w:tcPr>
          <w:p w14:paraId="52353C85" w14:textId="77777777" w:rsidR="00D97CD6" w:rsidRDefault="00D97CD6">
            <w:pPr>
              <w:pStyle w:val="Table1"/>
              <w:keepNext/>
            </w:pPr>
          </w:p>
        </w:tc>
        <w:tc>
          <w:tcPr>
            <w:tcW w:w="2178" w:type="dxa"/>
            <w:tcBorders>
              <w:bottom w:val="single" w:sz="4" w:space="0" w:color="auto"/>
            </w:tcBorders>
          </w:tcPr>
          <w:p w14:paraId="5F5F9DF8" w14:textId="77777777" w:rsidR="00D97CD6" w:rsidRDefault="00D97CD6">
            <w:pPr>
              <w:pStyle w:val="Table1"/>
            </w:pPr>
          </w:p>
        </w:tc>
      </w:tr>
      <w:tr w:rsidR="00753B5E" w14:paraId="4129BAC8" w14:textId="77777777" w:rsidTr="00D97CD6">
        <w:trPr>
          <w:gridAfter w:val="1"/>
          <w:wAfter w:w="90" w:type="dxa"/>
        </w:trPr>
        <w:tc>
          <w:tcPr>
            <w:tcW w:w="2250" w:type="dxa"/>
          </w:tcPr>
          <w:p w14:paraId="082197F6" w14:textId="77777777" w:rsidR="00D97CD6" w:rsidRDefault="00D97CD6">
            <w:pPr>
              <w:pStyle w:val="Table1"/>
              <w:keepNext/>
            </w:pPr>
          </w:p>
        </w:tc>
        <w:tc>
          <w:tcPr>
            <w:tcW w:w="4230" w:type="dxa"/>
            <w:tcBorders>
              <w:top w:val="single" w:sz="4" w:space="0" w:color="auto"/>
            </w:tcBorders>
          </w:tcPr>
          <w:p w14:paraId="0BCF6AF3" w14:textId="77777777" w:rsidR="00D97CD6" w:rsidRDefault="00D97CD6">
            <w:pPr>
              <w:pStyle w:val="Table1"/>
              <w:keepNext/>
            </w:pPr>
          </w:p>
        </w:tc>
        <w:tc>
          <w:tcPr>
            <w:tcW w:w="2178" w:type="dxa"/>
            <w:tcBorders>
              <w:top w:val="single" w:sz="4" w:space="0" w:color="auto"/>
            </w:tcBorders>
          </w:tcPr>
          <w:p w14:paraId="2F4690B2" w14:textId="77777777" w:rsidR="00D97CD6" w:rsidRDefault="00D97CD6">
            <w:pPr>
              <w:pStyle w:val="Table1"/>
            </w:pPr>
          </w:p>
        </w:tc>
      </w:tr>
      <w:tr w:rsidR="00753B5E" w14:paraId="3CF5EE5B" w14:textId="77777777" w:rsidTr="00D97CD6">
        <w:trPr>
          <w:gridAfter w:val="1"/>
          <w:wAfter w:w="90" w:type="dxa"/>
        </w:trPr>
        <w:tc>
          <w:tcPr>
            <w:tcW w:w="2250" w:type="dxa"/>
          </w:tcPr>
          <w:p w14:paraId="78EF5462" w14:textId="45C72F5E" w:rsidR="00D97CD6" w:rsidRDefault="00D64648">
            <w:pPr>
              <w:pStyle w:val="Table1"/>
              <w:keepNext/>
            </w:pPr>
            <w:r>
              <w:t>Mailing Address (if different)</w:t>
            </w:r>
          </w:p>
        </w:tc>
        <w:tc>
          <w:tcPr>
            <w:tcW w:w="4230" w:type="dxa"/>
            <w:tcBorders>
              <w:bottom w:val="single" w:sz="4" w:space="0" w:color="auto"/>
            </w:tcBorders>
          </w:tcPr>
          <w:p w14:paraId="1085299E" w14:textId="77777777" w:rsidR="00D97CD6" w:rsidRDefault="00D97CD6">
            <w:pPr>
              <w:pStyle w:val="Table1"/>
              <w:keepNext/>
            </w:pPr>
          </w:p>
        </w:tc>
        <w:tc>
          <w:tcPr>
            <w:tcW w:w="2178" w:type="dxa"/>
            <w:tcBorders>
              <w:bottom w:val="single" w:sz="4" w:space="0" w:color="auto"/>
            </w:tcBorders>
          </w:tcPr>
          <w:p w14:paraId="5F9A492B" w14:textId="77777777" w:rsidR="00D97CD6" w:rsidRDefault="00D97CD6">
            <w:pPr>
              <w:pStyle w:val="Table1"/>
            </w:pPr>
          </w:p>
        </w:tc>
      </w:tr>
      <w:tr w:rsidR="00753B5E" w14:paraId="7A52A543" w14:textId="77777777" w:rsidTr="00D97CD6">
        <w:trPr>
          <w:gridAfter w:val="1"/>
          <w:wAfter w:w="90" w:type="dxa"/>
        </w:trPr>
        <w:tc>
          <w:tcPr>
            <w:tcW w:w="2250" w:type="dxa"/>
          </w:tcPr>
          <w:p w14:paraId="41C5FCF0" w14:textId="77777777" w:rsidR="00D97CD6" w:rsidRDefault="00D97CD6">
            <w:pPr>
              <w:pStyle w:val="Table1"/>
              <w:keepNext/>
            </w:pPr>
          </w:p>
        </w:tc>
        <w:tc>
          <w:tcPr>
            <w:tcW w:w="4230" w:type="dxa"/>
            <w:tcBorders>
              <w:top w:val="single" w:sz="4" w:space="0" w:color="auto"/>
            </w:tcBorders>
          </w:tcPr>
          <w:p w14:paraId="638561E5" w14:textId="77777777" w:rsidR="00D97CD6" w:rsidRDefault="00D97CD6">
            <w:pPr>
              <w:pStyle w:val="Table1"/>
              <w:keepNext/>
            </w:pPr>
          </w:p>
        </w:tc>
        <w:tc>
          <w:tcPr>
            <w:tcW w:w="2178" w:type="dxa"/>
            <w:tcBorders>
              <w:top w:val="single" w:sz="4" w:space="0" w:color="auto"/>
            </w:tcBorders>
          </w:tcPr>
          <w:p w14:paraId="0F097ED0" w14:textId="77777777" w:rsidR="00D97CD6" w:rsidRDefault="00D97CD6">
            <w:pPr>
              <w:pStyle w:val="Table1"/>
            </w:pPr>
          </w:p>
        </w:tc>
      </w:tr>
      <w:tr w:rsidR="00753B5E" w14:paraId="569D01DC" w14:textId="77777777" w:rsidTr="00D97CD6">
        <w:trPr>
          <w:gridAfter w:val="1"/>
          <w:wAfter w:w="90" w:type="dxa"/>
        </w:trPr>
        <w:tc>
          <w:tcPr>
            <w:tcW w:w="2250" w:type="dxa"/>
          </w:tcPr>
          <w:p w14:paraId="4F9AE1EB" w14:textId="77777777" w:rsidR="00D97CD6" w:rsidRDefault="00A22B16">
            <w:pPr>
              <w:pStyle w:val="Table1"/>
              <w:keepNext/>
            </w:pPr>
            <w:r>
              <w:rPr>
                <w:rFonts w:ascii="Times" w:hAnsi="Times"/>
              </w:rPr>
              <w:t>Telephone:</w:t>
            </w:r>
          </w:p>
        </w:tc>
        <w:tc>
          <w:tcPr>
            <w:tcW w:w="4230" w:type="dxa"/>
            <w:tcBorders>
              <w:bottom w:val="single" w:sz="4" w:space="0" w:color="auto"/>
            </w:tcBorders>
          </w:tcPr>
          <w:p w14:paraId="03D9C17A" w14:textId="77777777" w:rsidR="00D97CD6" w:rsidRDefault="00D97CD6">
            <w:pPr>
              <w:pStyle w:val="Table1"/>
              <w:keepNext/>
            </w:pPr>
          </w:p>
        </w:tc>
        <w:tc>
          <w:tcPr>
            <w:tcW w:w="2178" w:type="dxa"/>
            <w:tcBorders>
              <w:bottom w:val="single" w:sz="4" w:space="0" w:color="auto"/>
            </w:tcBorders>
          </w:tcPr>
          <w:p w14:paraId="53E01546" w14:textId="77777777" w:rsidR="00D97CD6" w:rsidRDefault="00D97CD6">
            <w:pPr>
              <w:pStyle w:val="Table1"/>
            </w:pPr>
          </w:p>
        </w:tc>
      </w:tr>
      <w:tr w:rsidR="00753B5E" w14:paraId="71EA7142" w14:textId="77777777" w:rsidTr="00D97CD6">
        <w:trPr>
          <w:gridAfter w:val="1"/>
          <w:wAfter w:w="90" w:type="dxa"/>
        </w:trPr>
        <w:tc>
          <w:tcPr>
            <w:tcW w:w="2250" w:type="dxa"/>
          </w:tcPr>
          <w:p w14:paraId="605D302F" w14:textId="77777777" w:rsidR="00D97CD6" w:rsidRDefault="00D97CD6">
            <w:pPr>
              <w:pStyle w:val="Table1"/>
              <w:keepNext/>
            </w:pPr>
          </w:p>
        </w:tc>
        <w:tc>
          <w:tcPr>
            <w:tcW w:w="4230" w:type="dxa"/>
            <w:tcBorders>
              <w:top w:val="single" w:sz="4" w:space="0" w:color="auto"/>
            </w:tcBorders>
          </w:tcPr>
          <w:p w14:paraId="720E5E0D" w14:textId="77777777" w:rsidR="00D97CD6" w:rsidRDefault="00D97CD6">
            <w:pPr>
              <w:pStyle w:val="Table1"/>
              <w:keepNext/>
            </w:pPr>
          </w:p>
        </w:tc>
        <w:tc>
          <w:tcPr>
            <w:tcW w:w="2178" w:type="dxa"/>
            <w:tcBorders>
              <w:top w:val="single" w:sz="4" w:space="0" w:color="auto"/>
            </w:tcBorders>
          </w:tcPr>
          <w:p w14:paraId="2C3B16E7" w14:textId="77777777" w:rsidR="00D97CD6" w:rsidRDefault="00D97CD6">
            <w:pPr>
              <w:pStyle w:val="Table1"/>
            </w:pPr>
          </w:p>
        </w:tc>
      </w:tr>
      <w:tr w:rsidR="00753B5E" w:rsidRPr="00474F3D" w14:paraId="0E39D9BA" w14:textId="77777777" w:rsidTr="00D97CD6">
        <w:trPr>
          <w:gridAfter w:val="1"/>
          <w:wAfter w:w="90" w:type="dxa"/>
        </w:trPr>
        <w:tc>
          <w:tcPr>
            <w:tcW w:w="2250" w:type="dxa"/>
          </w:tcPr>
          <w:p w14:paraId="4A07ECE8" w14:textId="77777777" w:rsidR="00D97CD6" w:rsidRPr="00474F3D" w:rsidRDefault="00A22B16">
            <w:pPr>
              <w:pStyle w:val="Table1"/>
              <w:keepNext/>
              <w:rPr>
                <w:highlight w:val="yellow"/>
              </w:rPr>
            </w:pPr>
            <w:r w:rsidRPr="00DF2C62">
              <w:rPr>
                <w:rFonts w:ascii="Times" w:hAnsi="Times"/>
              </w:rPr>
              <w:t>Fax:</w:t>
            </w:r>
          </w:p>
        </w:tc>
        <w:tc>
          <w:tcPr>
            <w:tcW w:w="4230" w:type="dxa"/>
            <w:tcBorders>
              <w:bottom w:val="single" w:sz="4" w:space="0" w:color="auto"/>
            </w:tcBorders>
          </w:tcPr>
          <w:p w14:paraId="2D186AE8" w14:textId="77777777" w:rsidR="00D97CD6" w:rsidRPr="00474F3D" w:rsidRDefault="00D97CD6">
            <w:pPr>
              <w:pStyle w:val="Table1"/>
              <w:keepNext/>
              <w:rPr>
                <w:highlight w:val="yellow"/>
              </w:rPr>
            </w:pPr>
          </w:p>
        </w:tc>
        <w:tc>
          <w:tcPr>
            <w:tcW w:w="2178" w:type="dxa"/>
            <w:tcBorders>
              <w:bottom w:val="single" w:sz="4" w:space="0" w:color="auto"/>
            </w:tcBorders>
          </w:tcPr>
          <w:p w14:paraId="1CCA0BF8" w14:textId="77777777" w:rsidR="00D97CD6" w:rsidRPr="00474F3D" w:rsidRDefault="00D97CD6">
            <w:pPr>
              <w:pStyle w:val="Table1"/>
              <w:rPr>
                <w:highlight w:val="yellow"/>
              </w:rPr>
            </w:pPr>
          </w:p>
        </w:tc>
      </w:tr>
      <w:tr w:rsidR="00753B5E" w14:paraId="14B027E0" w14:textId="77777777" w:rsidTr="00D97CD6">
        <w:trPr>
          <w:gridAfter w:val="1"/>
          <w:wAfter w:w="90" w:type="dxa"/>
        </w:trPr>
        <w:tc>
          <w:tcPr>
            <w:tcW w:w="2250" w:type="dxa"/>
          </w:tcPr>
          <w:p w14:paraId="5C6263A0" w14:textId="77777777" w:rsidR="00D97CD6" w:rsidRDefault="00D97CD6">
            <w:pPr>
              <w:pStyle w:val="Table1"/>
              <w:keepNext/>
            </w:pPr>
          </w:p>
        </w:tc>
        <w:tc>
          <w:tcPr>
            <w:tcW w:w="4230" w:type="dxa"/>
            <w:tcBorders>
              <w:top w:val="single" w:sz="4" w:space="0" w:color="auto"/>
            </w:tcBorders>
          </w:tcPr>
          <w:p w14:paraId="4594CDA9" w14:textId="77777777" w:rsidR="00D97CD6" w:rsidRDefault="00D97CD6">
            <w:pPr>
              <w:pStyle w:val="Table1"/>
              <w:keepNext/>
            </w:pPr>
          </w:p>
        </w:tc>
        <w:tc>
          <w:tcPr>
            <w:tcW w:w="2178" w:type="dxa"/>
            <w:tcBorders>
              <w:top w:val="single" w:sz="4" w:space="0" w:color="auto"/>
            </w:tcBorders>
          </w:tcPr>
          <w:p w14:paraId="78A2B2BE" w14:textId="77777777" w:rsidR="00D97CD6" w:rsidRDefault="00D97CD6">
            <w:pPr>
              <w:pStyle w:val="Table1"/>
            </w:pPr>
          </w:p>
        </w:tc>
      </w:tr>
      <w:tr w:rsidR="00753B5E" w14:paraId="74CDE021" w14:textId="77777777" w:rsidTr="00D97CD6">
        <w:trPr>
          <w:gridAfter w:val="1"/>
          <w:wAfter w:w="90" w:type="dxa"/>
        </w:trPr>
        <w:tc>
          <w:tcPr>
            <w:tcW w:w="2250" w:type="dxa"/>
          </w:tcPr>
          <w:p w14:paraId="44F671CD" w14:textId="77777777" w:rsidR="00D97CD6" w:rsidRDefault="00A22B16">
            <w:pPr>
              <w:pStyle w:val="Table1"/>
            </w:pPr>
            <w:r>
              <w:rPr>
                <w:rFonts w:ascii="Times" w:hAnsi="Times"/>
              </w:rPr>
              <w:t>E-mail:</w:t>
            </w:r>
            <w:r>
              <w:rPr>
                <w:rFonts w:ascii="Times" w:hAnsi="Times"/>
              </w:rPr>
              <w:tab/>
            </w:r>
          </w:p>
        </w:tc>
        <w:tc>
          <w:tcPr>
            <w:tcW w:w="4230" w:type="dxa"/>
            <w:tcBorders>
              <w:bottom w:val="single" w:sz="4" w:space="0" w:color="auto"/>
            </w:tcBorders>
          </w:tcPr>
          <w:p w14:paraId="3D788C81" w14:textId="77777777" w:rsidR="00D97CD6" w:rsidRDefault="00D97CD6">
            <w:pPr>
              <w:pStyle w:val="Table1"/>
            </w:pPr>
          </w:p>
        </w:tc>
        <w:tc>
          <w:tcPr>
            <w:tcW w:w="2178" w:type="dxa"/>
            <w:tcBorders>
              <w:bottom w:val="single" w:sz="4" w:space="0" w:color="auto"/>
            </w:tcBorders>
          </w:tcPr>
          <w:p w14:paraId="54B31232" w14:textId="77777777" w:rsidR="00D97CD6" w:rsidRDefault="00D97CD6">
            <w:pPr>
              <w:pStyle w:val="Table1"/>
            </w:pPr>
          </w:p>
        </w:tc>
      </w:tr>
    </w:tbl>
    <w:p w14:paraId="191C3545" w14:textId="77777777" w:rsidR="00D97CD6" w:rsidRDefault="00D97CD6">
      <w:pPr>
        <w:pStyle w:val="AGNormal"/>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12"/>
        <w:gridCol w:w="2115"/>
        <w:gridCol w:w="1911"/>
        <w:gridCol w:w="13"/>
        <w:gridCol w:w="2166"/>
      </w:tblGrid>
      <w:tr w:rsidR="00753B5E" w14:paraId="73899A2D" w14:textId="77777777" w:rsidTr="00D97CD6">
        <w:tc>
          <w:tcPr>
            <w:tcW w:w="6251" w:type="dxa"/>
            <w:gridSpan w:val="4"/>
          </w:tcPr>
          <w:p w14:paraId="6A346577" w14:textId="77777777" w:rsidR="00D97CD6" w:rsidRDefault="00A22B16">
            <w:pPr>
              <w:pStyle w:val="Table1"/>
              <w:keepNext/>
              <w:rPr>
                <w:u w:val="single"/>
              </w:rPr>
            </w:pPr>
            <w:r>
              <w:rPr>
                <w:u w:val="single"/>
              </w:rPr>
              <w:t>Secondary Contact for Notices and Communications (optional)</w:t>
            </w:r>
          </w:p>
        </w:tc>
        <w:tc>
          <w:tcPr>
            <w:tcW w:w="2166" w:type="dxa"/>
          </w:tcPr>
          <w:p w14:paraId="7725786B" w14:textId="77777777" w:rsidR="00D97CD6" w:rsidRDefault="00D97CD6">
            <w:pPr>
              <w:pStyle w:val="Table1"/>
              <w:keepNext/>
              <w:rPr>
                <w:u w:val="single"/>
              </w:rPr>
            </w:pPr>
          </w:p>
        </w:tc>
      </w:tr>
      <w:tr w:rsidR="00753B5E" w14:paraId="5724D3DB" w14:textId="77777777" w:rsidTr="00D97CD6">
        <w:tc>
          <w:tcPr>
            <w:tcW w:w="2212" w:type="dxa"/>
          </w:tcPr>
          <w:p w14:paraId="00ECB38D" w14:textId="77777777" w:rsidR="00D97CD6" w:rsidRDefault="00D97CD6">
            <w:pPr>
              <w:pStyle w:val="Table1"/>
              <w:keepNext/>
              <w:rPr>
                <w:u w:val="single"/>
              </w:rPr>
            </w:pPr>
          </w:p>
        </w:tc>
        <w:tc>
          <w:tcPr>
            <w:tcW w:w="4039" w:type="dxa"/>
            <w:gridSpan w:val="3"/>
          </w:tcPr>
          <w:p w14:paraId="13B0DDCD" w14:textId="77777777" w:rsidR="00D97CD6" w:rsidRDefault="00D97CD6">
            <w:pPr>
              <w:pStyle w:val="Table1"/>
              <w:keepNext/>
              <w:rPr>
                <w:u w:val="single"/>
              </w:rPr>
            </w:pPr>
          </w:p>
        </w:tc>
        <w:tc>
          <w:tcPr>
            <w:tcW w:w="2166" w:type="dxa"/>
          </w:tcPr>
          <w:p w14:paraId="0339B015" w14:textId="77777777" w:rsidR="00D97CD6" w:rsidRDefault="00D97CD6">
            <w:pPr>
              <w:pStyle w:val="Table1"/>
              <w:keepNext/>
              <w:rPr>
                <w:u w:val="single"/>
              </w:rPr>
            </w:pPr>
          </w:p>
        </w:tc>
      </w:tr>
      <w:tr w:rsidR="00753B5E" w14:paraId="099CDBAF" w14:textId="77777777" w:rsidTr="00D97CD6">
        <w:tc>
          <w:tcPr>
            <w:tcW w:w="2212" w:type="dxa"/>
          </w:tcPr>
          <w:p w14:paraId="3AE05FED" w14:textId="77777777" w:rsidR="00D97CD6" w:rsidRDefault="00A22B16">
            <w:pPr>
              <w:pStyle w:val="Table1"/>
              <w:keepNext/>
            </w:pPr>
            <w:r>
              <w:t>Name:</w:t>
            </w:r>
          </w:p>
        </w:tc>
        <w:tc>
          <w:tcPr>
            <w:tcW w:w="4039" w:type="dxa"/>
            <w:gridSpan w:val="3"/>
            <w:tcBorders>
              <w:bottom w:val="single" w:sz="4" w:space="0" w:color="auto"/>
            </w:tcBorders>
          </w:tcPr>
          <w:p w14:paraId="4CCCD459" w14:textId="77777777" w:rsidR="00D97CD6" w:rsidRDefault="00D97CD6">
            <w:pPr>
              <w:pStyle w:val="Table1"/>
              <w:keepNext/>
              <w:rPr>
                <w:u w:val="single"/>
              </w:rPr>
            </w:pPr>
          </w:p>
        </w:tc>
        <w:tc>
          <w:tcPr>
            <w:tcW w:w="2166" w:type="dxa"/>
            <w:tcBorders>
              <w:bottom w:val="single" w:sz="4" w:space="0" w:color="auto"/>
            </w:tcBorders>
          </w:tcPr>
          <w:p w14:paraId="68FB3E95" w14:textId="77777777" w:rsidR="00D97CD6" w:rsidRDefault="00D97CD6">
            <w:pPr>
              <w:pStyle w:val="Table1"/>
              <w:keepNext/>
              <w:rPr>
                <w:u w:val="single"/>
              </w:rPr>
            </w:pPr>
          </w:p>
        </w:tc>
      </w:tr>
      <w:tr w:rsidR="00753B5E" w14:paraId="79A9E5E2" w14:textId="77777777" w:rsidTr="00D97CD6">
        <w:tc>
          <w:tcPr>
            <w:tcW w:w="2212" w:type="dxa"/>
          </w:tcPr>
          <w:p w14:paraId="61A47E39" w14:textId="77777777" w:rsidR="00D97CD6" w:rsidRDefault="00D97CD6">
            <w:pPr>
              <w:pStyle w:val="Table1"/>
              <w:keepNext/>
              <w:rPr>
                <w:u w:val="single"/>
              </w:rPr>
            </w:pPr>
          </w:p>
        </w:tc>
        <w:tc>
          <w:tcPr>
            <w:tcW w:w="4039" w:type="dxa"/>
            <w:gridSpan w:val="3"/>
            <w:tcBorders>
              <w:top w:val="single" w:sz="4" w:space="0" w:color="auto"/>
            </w:tcBorders>
          </w:tcPr>
          <w:p w14:paraId="7E8B2CA4" w14:textId="77777777" w:rsidR="00D97CD6" w:rsidRDefault="00D97CD6">
            <w:pPr>
              <w:pStyle w:val="Table1"/>
              <w:keepNext/>
              <w:rPr>
                <w:u w:val="single"/>
              </w:rPr>
            </w:pPr>
          </w:p>
        </w:tc>
        <w:tc>
          <w:tcPr>
            <w:tcW w:w="2166" w:type="dxa"/>
            <w:tcBorders>
              <w:top w:val="single" w:sz="4" w:space="0" w:color="auto"/>
            </w:tcBorders>
          </w:tcPr>
          <w:p w14:paraId="3C3C8AE9" w14:textId="77777777" w:rsidR="00D97CD6" w:rsidRDefault="00D97CD6">
            <w:pPr>
              <w:pStyle w:val="Table1"/>
              <w:keepNext/>
              <w:rPr>
                <w:u w:val="single"/>
              </w:rPr>
            </w:pPr>
          </w:p>
        </w:tc>
      </w:tr>
      <w:tr w:rsidR="00753B5E" w14:paraId="24CB76C3" w14:textId="77777777" w:rsidTr="00D97CD6">
        <w:tc>
          <w:tcPr>
            <w:tcW w:w="2212" w:type="dxa"/>
          </w:tcPr>
          <w:p w14:paraId="05E4F5C2" w14:textId="77777777" w:rsidR="00D97CD6" w:rsidRDefault="00A22B16">
            <w:pPr>
              <w:pStyle w:val="Table1"/>
              <w:keepNext/>
            </w:pPr>
            <w:r>
              <w:t>Mailing Address:</w:t>
            </w:r>
          </w:p>
        </w:tc>
        <w:tc>
          <w:tcPr>
            <w:tcW w:w="4039" w:type="dxa"/>
            <w:gridSpan w:val="3"/>
            <w:tcBorders>
              <w:bottom w:val="single" w:sz="4" w:space="0" w:color="auto"/>
            </w:tcBorders>
          </w:tcPr>
          <w:p w14:paraId="3BB4C142" w14:textId="77777777" w:rsidR="00D97CD6" w:rsidRDefault="00D97CD6">
            <w:pPr>
              <w:pStyle w:val="Table1"/>
              <w:keepNext/>
              <w:rPr>
                <w:u w:val="single"/>
              </w:rPr>
            </w:pPr>
          </w:p>
        </w:tc>
        <w:tc>
          <w:tcPr>
            <w:tcW w:w="2166" w:type="dxa"/>
            <w:tcBorders>
              <w:bottom w:val="single" w:sz="4" w:space="0" w:color="auto"/>
            </w:tcBorders>
          </w:tcPr>
          <w:p w14:paraId="2066DA25" w14:textId="77777777" w:rsidR="00D97CD6" w:rsidRDefault="00D97CD6">
            <w:pPr>
              <w:pStyle w:val="Table1"/>
              <w:keepNext/>
              <w:rPr>
                <w:u w:val="single"/>
              </w:rPr>
            </w:pPr>
          </w:p>
        </w:tc>
      </w:tr>
      <w:tr w:rsidR="00753B5E" w14:paraId="24BBAA56" w14:textId="77777777" w:rsidTr="00D97CD6">
        <w:tc>
          <w:tcPr>
            <w:tcW w:w="2212" w:type="dxa"/>
          </w:tcPr>
          <w:p w14:paraId="2C97EEF5" w14:textId="77777777" w:rsidR="00D97CD6" w:rsidRDefault="00D97CD6">
            <w:pPr>
              <w:pStyle w:val="Table1"/>
              <w:keepNext/>
              <w:rPr>
                <w:u w:val="single"/>
              </w:rPr>
            </w:pPr>
          </w:p>
        </w:tc>
        <w:tc>
          <w:tcPr>
            <w:tcW w:w="4039" w:type="dxa"/>
            <w:gridSpan w:val="3"/>
            <w:tcBorders>
              <w:top w:val="single" w:sz="4" w:space="0" w:color="auto"/>
            </w:tcBorders>
          </w:tcPr>
          <w:p w14:paraId="5BB6F7DB" w14:textId="77777777" w:rsidR="00D97CD6" w:rsidRDefault="00D97CD6">
            <w:pPr>
              <w:pStyle w:val="Table1"/>
              <w:keepNext/>
              <w:rPr>
                <w:u w:val="single"/>
              </w:rPr>
            </w:pPr>
          </w:p>
        </w:tc>
        <w:tc>
          <w:tcPr>
            <w:tcW w:w="2166" w:type="dxa"/>
            <w:tcBorders>
              <w:top w:val="single" w:sz="4" w:space="0" w:color="auto"/>
            </w:tcBorders>
          </w:tcPr>
          <w:p w14:paraId="154F7802" w14:textId="77777777" w:rsidR="00D97CD6" w:rsidRDefault="00D97CD6">
            <w:pPr>
              <w:pStyle w:val="Table1"/>
              <w:keepNext/>
              <w:rPr>
                <w:u w:val="single"/>
              </w:rPr>
            </w:pPr>
          </w:p>
        </w:tc>
      </w:tr>
      <w:tr w:rsidR="00753B5E" w14:paraId="5C441499" w14:textId="77777777" w:rsidTr="00D97CD6">
        <w:tc>
          <w:tcPr>
            <w:tcW w:w="2212" w:type="dxa"/>
          </w:tcPr>
          <w:p w14:paraId="4E827544" w14:textId="77777777" w:rsidR="00D97CD6" w:rsidRDefault="00D97CD6">
            <w:pPr>
              <w:pStyle w:val="Table1"/>
              <w:keepNext/>
            </w:pPr>
          </w:p>
        </w:tc>
        <w:tc>
          <w:tcPr>
            <w:tcW w:w="4039" w:type="dxa"/>
            <w:gridSpan w:val="3"/>
            <w:tcBorders>
              <w:bottom w:val="single" w:sz="4" w:space="0" w:color="auto"/>
            </w:tcBorders>
          </w:tcPr>
          <w:p w14:paraId="7DD98B3D" w14:textId="77777777" w:rsidR="00D97CD6" w:rsidRDefault="00D97CD6">
            <w:pPr>
              <w:pStyle w:val="Table1"/>
              <w:keepNext/>
              <w:rPr>
                <w:u w:val="single"/>
              </w:rPr>
            </w:pPr>
          </w:p>
        </w:tc>
        <w:tc>
          <w:tcPr>
            <w:tcW w:w="2166" w:type="dxa"/>
            <w:tcBorders>
              <w:bottom w:val="single" w:sz="4" w:space="0" w:color="auto"/>
            </w:tcBorders>
          </w:tcPr>
          <w:p w14:paraId="1DBFA5B0" w14:textId="77777777" w:rsidR="00D97CD6" w:rsidRDefault="00D97CD6">
            <w:pPr>
              <w:pStyle w:val="Table1"/>
              <w:keepNext/>
              <w:rPr>
                <w:u w:val="single"/>
              </w:rPr>
            </w:pPr>
          </w:p>
        </w:tc>
      </w:tr>
      <w:tr w:rsidR="00753B5E" w14:paraId="1B9846F1" w14:textId="77777777" w:rsidTr="00D97CD6">
        <w:tc>
          <w:tcPr>
            <w:tcW w:w="2212" w:type="dxa"/>
          </w:tcPr>
          <w:p w14:paraId="3AD70C3F" w14:textId="77777777" w:rsidR="00D97CD6" w:rsidRDefault="00D97CD6">
            <w:pPr>
              <w:pStyle w:val="Table1"/>
              <w:keepNext/>
              <w:rPr>
                <w:u w:val="single"/>
              </w:rPr>
            </w:pPr>
          </w:p>
        </w:tc>
        <w:tc>
          <w:tcPr>
            <w:tcW w:w="4039" w:type="dxa"/>
            <w:gridSpan w:val="3"/>
            <w:tcBorders>
              <w:top w:val="single" w:sz="4" w:space="0" w:color="auto"/>
            </w:tcBorders>
          </w:tcPr>
          <w:p w14:paraId="66FD9E7B" w14:textId="77777777" w:rsidR="00D97CD6" w:rsidRDefault="00D97CD6">
            <w:pPr>
              <w:pStyle w:val="Table1"/>
              <w:keepNext/>
              <w:rPr>
                <w:u w:val="single"/>
              </w:rPr>
            </w:pPr>
          </w:p>
        </w:tc>
        <w:tc>
          <w:tcPr>
            <w:tcW w:w="2166" w:type="dxa"/>
            <w:tcBorders>
              <w:top w:val="single" w:sz="4" w:space="0" w:color="auto"/>
            </w:tcBorders>
          </w:tcPr>
          <w:p w14:paraId="2AB5CD78" w14:textId="77777777" w:rsidR="00D97CD6" w:rsidRDefault="00D97CD6">
            <w:pPr>
              <w:pStyle w:val="Table1"/>
              <w:keepNext/>
              <w:rPr>
                <w:u w:val="single"/>
              </w:rPr>
            </w:pPr>
          </w:p>
        </w:tc>
      </w:tr>
      <w:tr w:rsidR="00753B5E" w14:paraId="45C6DF6B" w14:textId="77777777" w:rsidTr="00D97CD6">
        <w:tc>
          <w:tcPr>
            <w:tcW w:w="2212" w:type="dxa"/>
          </w:tcPr>
          <w:p w14:paraId="3BE656EE" w14:textId="77777777" w:rsidR="00D97CD6" w:rsidRDefault="00A22B16">
            <w:pPr>
              <w:pStyle w:val="Table1"/>
              <w:keepNext/>
              <w:rPr>
                <w:u w:val="single"/>
              </w:rPr>
            </w:pPr>
            <w:r>
              <w:t>Telephone:</w:t>
            </w:r>
          </w:p>
        </w:tc>
        <w:tc>
          <w:tcPr>
            <w:tcW w:w="4039" w:type="dxa"/>
            <w:gridSpan w:val="3"/>
            <w:tcBorders>
              <w:bottom w:val="single" w:sz="4" w:space="0" w:color="auto"/>
            </w:tcBorders>
          </w:tcPr>
          <w:p w14:paraId="0EA1B7F7" w14:textId="77777777" w:rsidR="00D97CD6" w:rsidRDefault="00D97CD6">
            <w:pPr>
              <w:pStyle w:val="Table1"/>
              <w:keepNext/>
              <w:rPr>
                <w:u w:val="single"/>
              </w:rPr>
            </w:pPr>
          </w:p>
        </w:tc>
        <w:tc>
          <w:tcPr>
            <w:tcW w:w="2166" w:type="dxa"/>
            <w:tcBorders>
              <w:bottom w:val="single" w:sz="4" w:space="0" w:color="auto"/>
            </w:tcBorders>
          </w:tcPr>
          <w:p w14:paraId="6D1B277D" w14:textId="77777777" w:rsidR="00D97CD6" w:rsidRDefault="00D97CD6">
            <w:pPr>
              <w:pStyle w:val="Table1"/>
              <w:keepNext/>
              <w:rPr>
                <w:u w:val="single"/>
              </w:rPr>
            </w:pPr>
          </w:p>
        </w:tc>
      </w:tr>
      <w:tr w:rsidR="00753B5E" w14:paraId="7FA10C64" w14:textId="77777777" w:rsidTr="00D97CD6">
        <w:tc>
          <w:tcPr>
            <w:tcW w:w="2212" w:type="dxa"/>
          </w:tcPr>
          <w:p w14:paraId="7975F332" w14:textId="77777777" w:rsidR="00D97CD6" w:rsidRDefault="00D97CD6">
            <w:pPr>
              <w:pStyle w:val="Table1"/>
              <w:keepNext/>
              <w:rPr>
                <w:u w:val="single"/>
              </w:rPr>
            </w:pPr>
          </w:p>
        </w:tc>
        <w:tc>
          <w:tcPr>
            <w:tcW w:w="4039" w:type="dxa"/>
            <w:gridSpan w:val="3"/>
            <w:tcBorders>
              <w:top w:val="single" w:sz="4" w:space="0" w:color="auto"/>
            </w:tcBorders>
          </w:tcPr>
          <w:p w14:paraId="3CFFB183" w14:textId="77777777" w:rsidR="00D97CD6" w:rsidRDefault="00D97CD6">
            <w:pPr>
              <w:pStyle w:val="Table1"/>
              <w:keepNext/>
              <w:rPr>
                <w:u w:val="single"/>
              </w:rPr>
            </w:pPr>
          </w:p>
        </w:tc>
        <w:tc>
          <w:tcPr>
            <w:tcW w:w="2166" w:type="dxa"/>
            <w:tcBorders>
              <w:top w:val="single" w:sz="4" w:space="0" w:color="auto"/>
            </w:tcBorders>
          </w:tcPr>
          <w:p w14:paraId="3849BB3E" w14:textId="77777777" w:rsidR="00D97CD6" w:rsidRDefault="00D97CD6">
            <w:pPr>
              <w:pStyle w:val="Table1"/>
              <w:keepNext/>
              <w:rPr>
                <w:u w:val="single"/>
              </w:rPr>
            </w:pPr>
          </w:p>
        </w:tc>
      </w:tr>
      <w:tr w:rsidR="00753B5E" w14:paraId="7997B532" w14:textId="77777777" w:rsidTr="00D97CD6">
        <w:tc>
          <w:tcPr>
            <w:tcW w:w="2212" w:type="dxa"/>
          </w:tcPr>
          <w:p w14:paraId="6065547C" w14:textId="77777777" w:rsidR="00D97CD6" w:rsidRDefault="00A22B16">
            <w:pPr>
              <w:pStyle w:val="Table1"/>
              <w:keepNext/>
            </w:pPr>
            <w:r w:rsidRPr="00DF2C62">
              <w:t>Fax:</w:t>
            </w:r>
          </w:p>
        </w:tc>
        <w:tc>
          <w:tcPr>
            <w:tcW w:w="4039" w:type="dxa"/>
            <w:gridSpan w:val="3"/>
            <w:tcBorders>
              <w:bottom w:val="single" w:sz="4" w:space="0" w:color="auto"/>
            </w:tcBorders>
          </w:tcPr>
          <w:p w14:paraId="2A66F223" w14:textId="77777777" w:rsidR="00D97CD6" w:rsidRDefault="00D97CD6">
            <w:pPr>
              <w:pStyle w:val="Table1"/>
              <w:keepNext/>
              <w:rPr>
                <w:u w:val="single"/>
              </w:rPr>
            </w:pPr>
          </w:p>
        </w:tc>
        <w:tc>
          <w:tcPr>
            <w:tcW w:w="2166" w:type="dxa"/>
            <w:tcBorders>
              <w:bottom w:val="single" w:sz="4" w:space="0" w:color="auto"/>
            </w:tcBorders>
          </w:tcPr>
          <w:p w14:paraId="4A64016E" w14:textId="77777777" w:rsidR="00D97CD6" w:rsidRDefault="00D97CD6">
            <w:pPr>
              <w:pStyle w:val="Table1"/>
              <w:keepNext/>
              <w:rPr>
                <w:u w:val="single"/>
              </w:rPr>
            </w:pPr>
          </w:p>
        </w:tc>
      </w:tr>
      <w:tr w:rsidR="00753B5E" w14:paraId="16E582CE" w14:textId="77777777" w:rsidTr="00D97CD6">
        <w:tc>
          <w:tcPr>
            <w:tcW w:w="2212" w:type="dxa"/>
          </w:tcPr>
          <w:p w14:paraId="4C0F3001" w14:textId="77777777" w:rsidR="00D97CD6" w:rsidRDefault="00D97CD6">
            <w:pPr>
              <w:pStyle w:val="Table1"/>
              <w:keepNext/>
              <w:rPr>
                <w:u w:val="single"/>
              </w:rPr>
            </w:pPr>
          </w:p>
        </w:tc>
        <w:tc>
          <w:tcPr>
            <w:tcW w:w="4039" w:type="dxa"/>
            <w:gridSpan w:val="3"/>
            <w:tcBorders>
              <w:top w:val="single" w:sz="4" w:space="0" w:color="auto"/>
            </w:tcBorders>
          </w:tcPr>
          <w:p w14:paraId="7DB1857A" w14:textId="77777777" w:rsidR="00D97CD6" w:rsidRDefault="00D97CD6">
            <w:pPr>
              <w:pStyle w:val="Table1"/>
              <w:keepNext/>
              <w:rPr>
                <w:u w:val="single"/>
              </w:rPr>
            </w:pPr>
          </w:p>
        </w:tc>
        <w:tc>
          <w:tcPr>
            <w:tcW w:w="2166" w:type="dxa"/>
            <w:tcBorders>
              <w:top w:val="single" w:sz="4" w:space="0" w:color="auto"/>
            </w:tcBorders>
          </w:tcPr>
          <w:p w14:paraId="1E5AA7D6" w14:textId="77777777" w:rsidR="00D97CD6" w:rsidRDefault="00D97CD6">
            <w:pPr>
              <w:pStyle w:val="Table1"/>
              <w:keepNext/>
              <w:rPr>
                <w:u w:val="single"/>
              </w:rPr>
            </w:pPr>
          </w:p>
        </w:tc>
      </w:tr>
      <w:tr w:rsidR="00753B5E" w14:paraId="709EF7CC" w14:textId="77777777" w:rsidTr="00D97CD6">
        <w:tc>
          <w:tcPr>
            <w:tcW w:w="2212" w:type="dxa"/>
          </w:tcPr>
          <w:p w14:paraId="7DD7C5F0" w14:textId="77777777" w:rsidR="00D97CD6" w:rsidRDefault="00A22B16">
            <w:pPr>
              <w:pStyle w:val="Table1"/>
            </w:pPr>
            <w:r>
              <w:t>E-mail:</w:t>
            </w:r>
            <w:r>
              <w:tab/>
            </w:r>
          </w:p>
        </w:tc>
        <w:tc>
          <w:tcPr>
            <w:tcW w:w="4039" w:type="dxa"/>
            <w:gridSpan w:val="3"/>
            <w:tcBorders>
              <w:bottom w:val="single" w:sz="4" w:space="0" w:color="auto"/>
            </w:tcBorders>
          </w:tcPr>
          <w:p w14:paraId="59D195BA" w14:textId="77777777" w:rsidR="00D97CD6" w:rsidRDefault="00D97CD6">
            <w:pPr>
              <w:pStyle w:val="Table1"/>
              <w:rPr>
                <w:u w:val="single"/>
              </w:rPr>
            </w:pPr>
          </w:p>
        </w:tc>
        <w:tc>
          <w:tcPr>
            <w:tcW w:w="2166" w:type="dxa"/>
            <w:tcBorders>
              <w:bottom w:val="single" w:sz="4" w:space="0" w:color="auto"/>
            </w:tcBorders>
          </w:tcPr>
          <w:p w14:paraId="5869DF0E" w14:textId="77777777" w:rsidR="00D97CD6" w:rsidRDefault="00D97CD6">
            <w:pPr>
              <w:pStyle w:val="Table1"/>
              <w:rPr>
                <w:u w:val="single"/>
              </w:rPr>
            </w:pPr>
          </w:p>
        </w:tc>
      </w:tr>
      <w:tr w:rsidR="00753B5E" w14:paraId="5A36E62B" w14:textId="77777777" w:rsidTr="00D97CD6">
        <w:tc>
          <w:tcPr>
            <w:tcW w:w="8417" w:type="dxa"/>
            <w:gridSpan w:val="5"/>
          </w:tcPr>
          <w:p w14:paraId="19EE88FF" w14:textId="77777777" w:rsidR="003C4A6B" w:rsidRDefault="003C4A6B" w:rsidP="00D97CD6">
            <w:pPr>
              <w:pStyle w:val="Table1"/>
              <w:keepNext/>
              <w:jc w:val="both"/>
              <w:rPr>
                <w:b/>
                <w:bCs/>
                <w:u w:val="single"/>
              </w:rPr>
            </w:pPr>
          </w:p>
          <w:p w14:paraId="1D95338A" w14:textId="76EDC013" w:rsidR="00D97CD6" w:rsidRPr="0097160C" w:rsidRDefault="003C4A6B" w:rsidP="00D97CD6">
            <w:pPr>
              <w:pStyle w:val="Table1"/>
              <w:keepNext/>
              <w:jc w:val="both"/>
              <w:rPr>
                <w:b/>
                <w:bCs/>
                <w:u w:val="single"/>
              </w:rPr>
            </w:pPr>
            <w:r w:rsidRPr="0097160C">
              <w:rPr>
                <w:b/>
                <w:bCs/>
                <w:u w:val="single"/>
              </w:rPr>
              <w:t>Signatory rights</w:t>
            </w:r>
          </w:p>
          <w:p w14:paraId="087D0F60" w14:textId="77777777" w:rsidR="003C4A6B" w:rsidRDefault="003C4A6B" w:rsidP="00D97CD6">
            <w:pPr>
              <w:pStyle w:val="Table1"/>
              <w:keepNext/>
              <w:jc w:val="both"/>
            </w:pPr>
          </w:p>
          <w:p w14:paraId="7FE6F44B" w14:textId="1B2D7199" w:rsidR="00D97CD6" w:rsidRPr="0097160C" w:rsidRDefault="00A22B16" w:rsidP="00D97CD6">
            <w:pPr>
              <w:pStyle w:val="Table1"/>
              <w:keepNext/>
              <w:jc w:val="both"/>
              <w:rPr>
                <w:b/>
                <w:bCs/>
              </w:rPr>
            </w:pPr>
            <w:r w:rsidRPr="0097160C">
              <w:rPr>
                <w:b/>
                <w:bCs/>
              </w:rPr>
              <w:t xml:space="preserve">Please set forth below the names of persons authorized by the Subscriber to give and receive instructions between the </w:t>
            </w:r>
            <w:r w:rsidR="00D97CD6" w:rsidRPr="0097160C">
              <w:rPr>
                <w:b/>
                <w:bCs/>
              </w:rPr>
              <w:t>Company</w:t>
            </w:r>
            <w:r w:rsidRPr="0097160C">
              <w:rPr>
                <w:b/>
                <w:bCs/>
              </w:rPr>
              <w:t xml:space="preserve"> (or the Administrator) and the Subscriber together with their respective signatures.  Such persons are the only persons so authorized until further written notice to the Administrator signed by one or more of such persons.</w:t>
            </w:r>
            <w:r w:rsidR="00D64648" w:rsidRPr="0097160C">
              <w:rPr>
                <w:b/>
                <w:bCs/>
              </w:rPr>
              <w:t xml:space="preserve"> Confirm if one individual can sign or two to sign jointly</w:t>
            </w:r>
          </w:p>
        </w:tc>
      </w:tr>
      <w:tr w:rsidR="00753B5E" w14:paraId="33E5433D" w14:textId="77777777" w:rsidTr="00D97CD6">
        <w:tc>
          <w:tcPr>
            <w:tcW w:w="4327" w:type="dxa"/>
            <w:gridSpan w:val="2"/>
          </w:tcPr>
          <w:p w14:paraId="0728E275" w14:textId="77777777" w:rsidR="00D97CD6" w:rsidRDefault="00D97CD6">
            <w:pPr>
              <w:pStyle w:val="Table1"/>
              <w:keepNext/>
              <w:rPr>
                <w:u w:val="single"/>
              </w:rPr>
            </w:pPr>
          </w:p>
        </w:tc>
        <w:tc>
          <w:tcPr>
            <w:tcW w:w="1911" w:type="dxa"/>
          </w:tcPr>
          <w:p w14:paraId="46844605" w14:textId="77777777" w:rsidR="00D97CD6" w:rsidRDefault="00D97CD6">
            <w:pPr>
              <w:pStyle w:val="Table1"/>
              <w:keepNext/>
              <w:rPr>
                <w:u w:val="single"/>
              </w:rPr>
            </w:pPr>
          </w:p>
        </w:tc>
        <w:tc>
          <w:tcPr>
            <w:tcW w:w="2179" w:type="dxa"/>
            <w:gridSpan w:val="2"/>
          </w:tcPr>
          <w:p w14:paraId="5B7F0B67" w14:textId="77777777" w:rsidR="00D97CD6" w:rsidRDefault="00D97CD6">
            <w:pPr>
              <w:pStyle w:val="Table1"/>
              <w:keepNext/>
              <w:rPr>
                <w:u w:val="single"/>
              </w:rPr>
            </w:pPr>
          </w:p>
        </w:tc>
      </w:tr>
      <w:tr w:rsidR="003C4A6B" w14:paraId="43883774" w14:textId="77777777" w:rsidTr="0097160C">
        <w:tc>
          <w:tcPr>
            <w:tcW w:w="4327" w:type="dxa"/>
            <w:gridSpan w:val="2"/>
          </w:tcPr>
          <w:p w14:paraId="7D51464F" w14:textId="77777777" w:rsidR="003C4A6B" w:rsidRDefault="003C4A6B">
            <w:pPr>
              <w:pStyle w:val="Table1"/>
              <w:keepNext/>
              <w:rPr>
                <w:u w:val="single"/>
              </w:rPr>
            </w:pPr>
            <w:r>
              <w:rPr>
                <w:u w:val="single"/>
              </w:rPr>
              <w:t>Name</w:t>
            </w:r>
          </w:p>
        </w:tc>
        <w:tc>
          <w:tcPr>
            <w:tcW w:w="1911" w:type="dxa"/>
          </w:tcPr>
          <w:p w14:paraId="49279FD6" w14:textId="77777777" w:rsidR="003C4A6B" w:rsidRDefault="003C4A6B">
            <w:pPr>
              <w:pStyle w:val="Table1"/>
              <w:keepNext/>
              <w:rPr>
                <w:u w:val="single"/>
              </w:rPr>
            </w:pPr>
            <w:r>
              <w:rPr>
                <w:u w:val="single"/>
              </w:rPr>
              <w:t>Signature</w:t>
            </w:r>
          </w:p>
        </w:tc>
        <w:tc>
          <w:tcPr>
            <w:tcW w:w="2179" w:type="dxa"/>
            <w:gridSpan w:val="2"/>
          </w:tcPr>
          <w:p w14:paraId="32034C05" w14:textId="1FB9C0A5" w:rsidR="003C4A6B" w:rsidRDefault="003C4A6B">
            <w:pPr>
              <w:pStyle w:val="Table1"/>
              <w:keepNext/>
              <w:rPr>
                <w:u w:val="single"/>
              </w:rPr>
            </w:pPr>
            <w:r>
              <w:rPr>
                <w:u w:val="single"/>
              </w:rPr>
              <w:t>Sole / Joint with</w:t>
            </w:r>
          </w:p>
        </w:tc>
      </w:tr>
      <w:tr w:rsidR="00753B5E" w14:paraId="7832E5B5" w14:textId="77777777" w:rsidTr="00D97CD6">
        <w:tc>
          <w:tcPr>
            <w:tcW w:w="4327" w:type="dxa"/>
            <w:gridSpan w:val="2"/>
          </w:tcPr>
          <w:p w14:paraId="5BC43C99" w14:textId="77777777" w:rsidR="00D97CD6" w:rsidRDefault="00D97CD6">
            <w:pPr>
              <w:pStyle w:val="Table1"/>
              <w:keepNext/>
              <w:rPr>
                <w:u w:val="single"/>
              </w:rPr>
            </w:pPr>
          </w:p>
        </w:tc>
        <w:tc>
          <w:tcPr>
            <w:tcW w:w="1911" w:type="dxa"/>
          </w:tcPr>
          <w:p w14:paraId="1255A329" w14:textId="77777777" w:rsidR="00D97CD6" w:rsidRDefault="00D97CD6">
            <w:pPr>
              <w:pStyle w:val="Table1"/>
              <w:keepNext/>
              <w:rPr>
                <w:u w:val="single"/>
              </w:rPr>
            </w:pPr>
          </w:p>
        </w:tc>
        <w:tc>
          <w:tcPr>
            <w:tcW w:w="2179" w:type="dxa"/>
            <w:gridSpan w:val="2"/>
          </w:tcPr>
          <w:p w14:paraId="7A610CBF" w14:textId="77777777" w:rsidR="00D97CD6" w:rsidRDefault="00D97CD6">
            <w:pPr>
              <w:pStyle w:val="Table1"/>
              <w:keepNext/>
              <w:rPr>
                <w:u w:val="single"/>
              </w:rPr>
            </w:pPr>
          </w:p>
        </w:tc>
      </w:tr>
      <w:tr w:rsidR="003C4A6B" w14:paraId="206CEC1B" w14:textId="77777777" w:rsidTr="0097160C">
        <w:tc>
          <w:tcPr>
            <w:tcW w:w="4327" w:type="dxa"/>
            <w:gridSpan w:val="2"/>
          </w:tcPr>
          <w:p w14:paraId="53A3475D" w14:textId="77777777" w:rsidR="003C4A6B" w:rsidRDefault="003C4A6B">
            <w:pPr>
              <w:pStyle w:val="Table1"/>
              <w:keepNext/>
              <w:rPr>
                <w:u w:val="single"/>
              </w:rPr>
            </w:pPr>
            <w:r>
              <w:rPr>
                <w:u w:val="single"/>
              </w:rPr>
              <w:tab/>
            </w:r>
            <w:r>
              <w:rPr>
                <w:u w:val="single"/>
              </w:rPr>
              <w:tab/>
            </w:r>
            <w:r>
              <w:rPr>
                <w:u w:val="single"/>
              </w:rPr>
              <w:tab/>
            </w:r>
            <w:r>
              <w:rPr>
                <w:u w:val="single"/>
              </w:rPr>
              <w:tab/>
            </w:r>
            <w:r>
              <w:rPr>
                <w:u w:val="single"/>
              </w:rPr>
              <w:tab/>
            </w:r>
          </w:p>
        </w:tc>
        <w:tc>
          <w:tcPr>
            <w:tcW w:w="1911" w:type="dxa"/>
            <w:tcBorders>
              <w:bottom w:val="single" w:sz="4" w:space="0" w:color="auto"/>
            </w:tcBorders>
          </w:tcPr>
          <w:p w14:paraId="39FD93E6" w14:textId="77777777" w:rsidR="003C4A6B" w:rsidRDefault="003C4A6B">
            <w:pPr>
              <w:pStyle w:val="Table1"/>
              <w:keepNext/>
              <w:rPr>
                <w:u w:val="single"/>
              </w:rPr>
            </w:pPr>
          </w:p>
        </w:tc>
        <w:tc>
          <w:tcPr>
            <w:tcW w:w="2179" w:type="dxa"/>
            <w:gridSpan w:val="2"/>
            <w:tcBorders>
              <w:bottom w:val="single" w:sz="4" w:space="0" w:color="auto"/>
            </w:tcBorders>
          </w:tcPr>
          <w:p w14:paraId="39F5A94E" w14:textId="70319A69" w:rsidR="003C4A6B" w:rsidRDefault="003C4A6B">
            <w:pPr>
              <w:pStyle w:val="Table1"/>
              <w:keepNext/>
              <w:rPr>
                <w:u w:val="single"/>
              </w:rPr>
            </w:pPr>
          </w:p>
        </w:tc>
      </w:tr>
      <w:tr w:rsidR="00753B5E" w14:paraId="11DC2F4F" w14:textId="77777777" w:rsidTr="00D97CD6">
        <w:tc>
          <w:tcPr>
            <w:tcW w:w="4327" w:type="dxa"/>
            <w:gridSpan w:val="2"/>
          </w:tcPr>
          <w:p w14:paraId="0DAA8853" w14:textId="77777777" w:rsidR="00D97CD6" w:rsidRDefault="00D97CD6">
            <w:pPr>
              <w:pStyle w:val="Table1"/>
              <w:keepNext/>
              <w:rPr>
                <w:u w:val="single"/>
              </w:rPr>
            </w:pPr>
          </w:p>
        </w:tc>
        <w:tc>
          <w:tcPr>
            <w:tcW w:w="1911" w:type="dxa"/>
            <w:tcBorders>
              <w:top w:val="single" w:sz="4" w:space="0" w:color="auto"/>
            </w:tcBorders>
          </w:tcPr>
          <w:p w14:paraId="623C9AB0" w14:textId="77777777" w:rsidR="00D97CD6" w:rsidRDefault="00D97CD6">
            <w:pPr>
              <w:pStyle w:val="Table1"/>
              <w:keepNext/>
              <w:rPr>
                <w:u w:val="single"/>
              </w:rPr>
            </w:pPr>
          </w:p>
        </w:tc>
        <w:tc>
          <w:tcPr>
            <w:tcW w:w="2179" w:type="dxa"/>
            <w:gridSpan w:val="2"/>
          </w:tcPr>
          <w:p w14:paraId="4A07372A" w14:textId="77777777" w:rsidR="00D97CD6" w:rsidRDefault="00D97CD6">
            <w:pPr>
              <w:pStyle w:val="Table1"/>
              <w:keepNext/>
              <w:rPr>
                <w:u w:val="single"/>
              </w:rPr>
            </w:pPr>
          </w:p>
        </w:tc>
      </w:tr>
      <w:tr w:rsidR="003C4A6B" w14:paraId="66ABFD3F" w14:textId="77777777" w:rsidTr="0097160C">
        <w:tc>
          <w:tcPr>
            <w:tcW w:w="4327" w:type="dxa"/>
            <w:gridSpan w:val="2"/>
          </w:tcPr>
          <w:p w14:paraId="470FB680" w14:textId="77777777" w:rsidR="003C4A6B" w:rsidRDefault="003C4A6B">
            <w:pPr>
              <w:pStyle w:val="Table1"/>
              <w:keepNext/>
              <w:rPr>
                <w:u w:val="single"/>
              </w:rPr>
            </w:pPr>
            <w:r>
              <w:rPr>
                <w:u w:val="single"/>
              </w:rPr>
              <w:tab/>
            </w:r>
            <w:r>
              <w:rPr>
                <w:u w:val="single"/>
              </w:rPr>
              <w:tab/>
            </w:r>
            <w:r>
              <w:rPr>
                <w:u w:val="single"/>
              </w:rPr>
              <w:tab/>
            </w:r>
            <w:r>
              <w:rPr>
                <w:u w:val="single"/>
              </w:rPr>
              <w:tab/>
            </w:r>
            <w:r>
              <w:rPr>
                <w:u w:val="single"/>
              </w:rPr>
              <w:tab/>
            </w:r>
          </w:p>
        </w:tc>
        <w:tc>
          <w:tcPr>
            <w:tcW w:w="1911" w:type="dxa"/>
            <w:tcBorders>
              <w:bottom w:val="single" w:sz="4" w:space="0" w:color="auto"/>
            </w:tcBorders>
          </w:tcPr>
          <w:p w14:paraId="4FF0261F" w14:textId="77777777" w:rsidR="003C4A6B" w:rsidRDefault="003C4A6B">
            <w:pPr>
              <w:pStyle w:val="Table1"/>
              <w:keepNext/>
              <w:rPr>
                <w:u w:val="single"/>
              </w:rPr>
            </w:pPr>
          </w:p>
        </w:tc>
        <w:tc>
          <w:tcPr>
            <w:tcW w:w="2179" w:type="dxa"/>
            <w:gridSpan w:val="2"/>
            <w:tcBorders>
              <w:bottom w:val="single" w:sz="4" w:space="0" w:color="auto"/>
            </w:tcBorders>
          </w:tcPr>
          <w:p w14:paraId="40D92D4F" w14:textId="6EB925E8" w:rsidR="003C4A6B" w:rsidRDefault="003C4A6B">
            <w:pPr>
              <w:pStyle w:val="Table1"/>
              <w:keepNext/>
              <w:rPr>
                <w:u w:val="single"/>
              </w:rPr>
            </w:pPr>
          </w:p>
        </w:tc>
      </w:tr>
      <w:tr w:rsidR="00753B5E" w14:paraId="51D785B7" w14:textId="77777777" w:rsidTr="00D97CD6">
        <w:tc>
          <w:tcPr>
            <w:tcW w:w="4327" w:type="dxa"/>
            <w:gridSpan w:val="2"/>
          </w:tcPr>
          <w:p w14:paraId="6F1F5A03" w14:textId="77777777" w:rsidR="00D97CD6" w:rsidRDefault="00D97CD6">
            <w:pPr>
              <w:pStyle w:val="Table1"/>
              <w:keepNext/>
              <w:rPr>
                <w:u w:val="single"/>
              </w:rPr>
            </w:pPr>
          </w:p>
        </w:tc>
        <w:tc>
          <w:tcPr>
            <w:tcW w:w="1911" w:type="dxa"/>
            <w:tcBorders>
              <w:top w:val="single" w:sz="4" w:space="0" w:color="auto"/>
            </w:tcBorders>
          </w:tcPr>
          <w:p w14:paraId="20CD1629" w14:textId="77777777" w:rsidR="00D97CD6" w:rsidRDefault="00D97CD6">
            <w:pPr>
              <w:pStyle w:val="Table1"/>
              <w:keepNext/>
              <w:rPr>
                <w:u w:val="single"/>
              </w:rPr>
            </w:pPr>
          </w:p>
        </w:tc>
        <w:tc>
          <w:tcPr>
            <w:tcW w:w="2179" w:type="dxa"/>
            <w:gridSpan w:val="2"/>
          </w:tcPr>
          <w:p w14:paraId="76D7DA1D" w14:textId="77777777" w:rsidR="00D97CD6" w:rsidRDefault="00D97CD6">
            <w:pPr>
              <w:pStyle w:val="Table1"/>
              <w:keepNext/>
              <w:rPr>
                <w:u w:val="single"/>
              </w:rPr>
            </w:pPr>
          </w:p>
        </w:tc>
      </w:tr>
      <w:tr w:rsidR="003C4A6B" w14:paraId="2C949BB5" w14:textId="77777777" w:rsidTr="0097160C">
        <w:tc>
          <w:tcPr>
            <w:tcW w:w="4327" w:type="dxa"/>
            <w:gridSpan w:val="2"/>
          </w:tcPr>
          <w:p w14:paraId="5431AEFF" w14:textId="77777777" w:rsidR="003C4A6B" w:rsidRDefault="003C4A6B">
            <w:pPr>
              <w:pStyle w:val="Table1"/>
              <w:keepNext/>
              <w:rPr>
                <w:u w:val="single"/>
              </w:rPr>
            </w:pPr>
            <w:r>
              <w:rPr>
                <w:u w:val="single"/>
              </w:rPr>
              <w:tab/>
            </w:r>
            <w:r>
              <w:rPr>
                <w:u w:val="single"/>
              </w:rPr>
              <w:tab/>
            </w:r>
            <w:r>
              <w:rPr>
                <w:u w:val="single"/>
              </w:rPr>
              <w:tab/>
            </w:r>
            <w:r>
              <w:rPr>
                <w:u w:val="single"/>
              </w:rPr>
              <w:tab/>
            </w:r>
            <w:r>
              <w:rPr>
                <w:u w:val="single"/>
              </w:rPr>
              <w:tab/>
            </w:r>
          </w:p>
        </w:tc>
        <w:tc>
          <w:tcPr>
            <w:tcW w:w="1911" w:type="dxa"/>
            <w:tcBorders>
              <w:bottom w:val="single" w:sz="4" w:space="0" w:color="auto"/>
            </w:tcBorders>
          </w:tcPr>
          <w:p w14:paraId="6402E043" w14:textId="77777777" w:rsidR="003C4A6B" w:rsidRDefault="003C4A6B">
            <w:pPr>
              <w:pStyle w:val="Table1"/>
              <w:keepNext/>
              <w:rPr>
                <w:u w:val="single"/>
              </w:rPr>
            </w:pPr>
          </w:p>
        </w:tc>
        <w:tc>
          <w:tcPr>
            <w:tcW w:w="2179" w:type="dxa"/>
            <w:gridSpan w:val="2"/>
            <w:tcBorders>
              <w:bottom w:val="single" w:sz="4" w:space="0" w:color="auto"/>
            </w:tcBorders>
          </w:tcPr>
          <w:p w14:paraId="11134D99" w14:textId="33CD3F51" w:rsidR="003C4A6B" w:rsidRDefault="003C4A6B">
            <w:pPr>
              <w:pStyle w:val="Table1"/>
              <w:keepNext/>
              <w:rPr>
                <w:u w:val="single"/>
              </w:rPr>
            </w:pPr>
          </w:p>
        </w:tc>
      </w:tr>
      <w:tr w:rsidR="00753B5E" w14:paraId="12D4A011" w14:textId="77777777" w:rsidTr="00D97CD6">
        <w:tc>
          <w:tcPr>
            <w:tcW w:w="4327" w:type="dxa"/>
            <w:gridSpan w:val="2"/>
          </w:tcPr>
          <w:p w14:paraId="5C264046" w14:textId="77777777" w:rsidR="00D97CD6" w:rsidRDefault="00D97CD6">
            <w:pPr>
              <w:pStyle w:val="Table1"/>
              <w:keepNext/>
              <w:rPr>
                <w:u w:val="single"/>
              </w:rPr>
            </w:pPr>
          </w:p>
        </w:tc>
        <w:tc>
          <w:tcPr>
            <w:tcW w:w="1911" w:type="dxa"/>
            <w:tcBorders>
              <w:top w:val="single" w:sz="4" w:space="0" w:color="auto"/>
            </w:tcBorders>
          </w:tcPr>
          <w:p w14:paraId="427CAF3F" w14:textId="77777777" w:rsidR="00D97CD6" w:rsidRDefault="00D97CD6">
            <w:pPr>
              <w:pStyle w:val="Table1"/>
              <w:keepNext/>
              <w:rPr>
                <w:u w:val="single"/>
              </w:rPr>
            </w:pPr>
          </w:p>
        </w:tc>
        <w:tc>
          <w:tcPr>
            <w:tcW w:w="2179" w:type="dxa"/>
            <w:gridSpan w:val="2"/>
          </w:tcPr>
          <w:p w14:paraId="445BDA5B" w14:textId="77777777" w:rsidR="00D97CD6" w:rsidRDefault="00D97CD6">
            <w:pPr>
              <w:pStyle w:val="Table1"/>
              <w:keepNext/>
              <w:rPr>
                <w:u w:val="single"/>
              </w:rPr>
            </w:pPr>
          </w:p>
        </w:tc>
      </w:tr>
      <w:tr w:rsidR="003C4A6B" w14:paraId="3F844DF3" w14:textId="77777777" w:rsidTr="0097160C">
        <w:tc>
          <w:tcPr>
            <w:tcW w:w="4327" w:type="dxa"/>
            <w:gridSpan w:val="2"/>
          </w:tcPr>
          <w:p w14:paraId="020D58D6" w14:textId="77777777" w:rsidR="003C4A6B" w:rsidRDefault="003C4A6B">
            <w:pPr>
              <w:pStyle w:val="Table1"/>
              <w:keepNext/>
              <w:rPr>
                <w:u w:val="single"/>
              </w:rPr>
            </w:pPr>
            <w:r>
              <w:rPr>
                <w:u w:val="single"/>
              </w:rPr>
              <w:tab/>
            </w:r>
            <w:r>
              <w:rPr>
                <w:u w:val="single"/>
              </w:rPr>
              <w:tab/>
            </w:r>
            <w:r>
              <w:rPr>
                <w:u w:val="single"/>
              </w:rPr>
              <w:tab/>
            </w:r>
            <w:r>
              <w:rPr>
                <w:u w:val="single"/>
              </w:rPr>
              <w:tab/>
            </w:r>
            <w:r>
              <w:rPr>
                <w:u w:val="single"/>
              </w:rPr>
              <w:tab/>
            </w:r>
          </w:p>
        </w:tc>
        <w:tc>
          <w:tcPr>
            <w:tcW w:w="1911" w:type="dxa"/>
            <w:tcBorders>
              <w:bottom w:val="single" w:sz="4" w:space="0" w:color="auto"/>
            </w:tcBorders>
          </w:tcPr>
          <w:p w14:paraId="04A60314" w14:textId="77777777" w:rsidR="003C4A6B" w:rsidRDefault="003C4A6B">
            <w:pPr>
              <w:pStyle w:val="Table1"/>
              <w:keepNext/>
              <w:rPr>
                <w:u w:val="single"/>
              </w:rPr>
            </w:pPr>
          </w:p>
        </w:tc>
        <w:tc>
          <w:tcPr>
            <w:tcW w:w="2179" w:type="dxa"/>
            <w:gridSpan w:val="2"/>
            <w:tcBorders>
              <w:bottom w:val="single" w:sz="4" w:space="0" w:color="auto"/>
            </w:tcBorders>
          </w:tcPr>
          <w:p w14:paraId="5515C71C" w14:textId="5C2B4FEC" w:rsidR="003C4A6B" w:rsidRDefault="003C4A6B">
            <w:pPr>
              <w:pStyle w:val="Table1"/>
              <w:keepNext/>
              <w:rPr>
                <w:u w:val="single"/>
              </w:rPr>
            </w:pPr>
          </w:p>
        </w:tc>
      </w:tr>
    </w:tbl>
    <w:p w14:paraId="06F5CFA3" w14:textId="77777777" w:rsidR="003C4A6B" w:rsidRDefault="003C4A6B" w:rsidP="0097160C">
      <w:pPr>
        <w:pStyle w:val="Heading3"/>
        <w:numPr>
          <w:ilvl w:val="0"/>
          <w:numId w:val="0"/>
        </w:numPr>
        <w:ind w:left="720"/>
      </w:pPr>
    </w:p>
    <w:p w14:paraId="7C5D5D62" w14:textId="4DFD3C0E" w:rsidR="00D97CD6" w:rsidRDefault="00A22B16">
      <w:pPr>
        <w:pStyle w:val="Heading3"/>
      </w:pPr>
      <w:r>
        <w:lastRenderedPageBreak/>
        <w:t>Remitting Bank or Financial Institution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00"/>
        <w:gridCol w:w="4833"/>
      </w:tblGrid>
      <w:tr w:rsidR="00753B5E" w14:paraId="061169D3" w14:textId="77777777" w:rsidTr="00D97CD6">
        <w:tc>
          <w:tcPr>
            <w:tcW w:w="8433" w:type="dxa"/>
            <w:gridSpan w:val="2"/>
            <w:shd w:val="clear" w:color="auto" w:fill="auto"/>
          </w:tcPr>
          <w:p w14:paraId="24D47822" w14:textId="3C9E718E" w:rsidR="00D97CD6" w:rsidRDefault="00A22B16" w:rsidP="0097160C">
            <w:pPr>
              <w:pStyle w:val="pf0"/>
              <w:jc w:val="both"/>
            </w:pPr>
            <w:r>
              <w:t xml:space="preserve">Please identify the bank or other financial institution (the “Wiring Institution”) from which </w:t>
            </w:r>
            <w:r w:rsidR="00B614A5">
              <w:t>Subscriptions</w:t>
            </w:r>
            <w:r>
              <w:t xml:space="preserve"> will be wired.  Note that any distributions paid to the Subscriber will be paid to the same account from which its </w:t>
            </w:r>
            <w:r w:rsidR="00B614A5">
              <w:t>Subscriptions</w:t>
            </w:r>
            <w:r>
              <w:t xml:space="preserve"> were originally remitted, unless the </w:t>
            </w:r>
            <w:r w:rsidR="00D97CD6">
              <w:t>Company</w:t>
            </w:r>
            <w:r>
              <w:t xml:space="preserve"> agrees otherwise</w:t>
            </w:r>
            <w:r w:rsidRPr="0097160C">
              <w:rPr>
                <w:kern w:val="24"/>
              </w:rPr>
              <w:t>.</w:t>
            </w:r>
            <w:r w:rsidR="00D217FD">
              <w:rPr>
                <w:kern w:val="24"/>
              </w:rPr>
              <w:t xml:space="preserve"> P</w:t>
            </w:r>
            <w:r w:rsidR="00D217FD" w:rsidRPr="0097160C">
              <w:rPr>
                <w:kern w:val="24"/>
              </w:rPr>
              <w:t>ayments should be received from a bank regulated in a reputable jurisdiction. And that a SWIFT or MT103 should be provided to the administrator once the funds have been wired.</w:t>
            </w:r>
          </w:p>
        </w:tc>
      </w:tr>
      <w:tr w:rsidR="00753B5E" w14:paraId="4A16DEF6" w14:textId="77777777" w:rsidTr="00D97CD6">
        <w:tc>
          <w:tcPr>
            <w:tcW w:w="3600" w:type="dxa"/>
            <w:shd w:val="clear" w:color="auto" w:fill="auto"/>
          </w:tcPr>
          <w:p w14:paraId="65158357" w14:textId="77777777" w:rsidR="00D97CD6" w:rsidRDefault="00A22B16" w:rsidP="00D97CD6">
            <w:pPr>
              <w:pStyle w:val="Table1"/>
              <w:spacing w:before="120"/>
            </w:pPr>
            <w:r>
              <w:rPr>
                <w:rFonts w:ascii="Times" w:hAnsi="Times"/>
              </w:rPr>
              <w:t>Name of Wiring Institution:</w:t>
            </w:r>
          </w:p>
        </w:tc>
        <w:tc>
          <w:tcPr>
            <w:tcW w:w="4833" w:type="dxa"/>
            <w:tcBorders>
              <w:bottom w:val="single" w:sz="4" w:space="0" w:color="auto"/>
            </w:tcBorders>
            <w:shd w:val="clear" w:color="auto" w:fill="auto"/>
          </w:tcPr>
          <w:p w14:paraId="055C8995" w14:textId="77777777" w:rsidR="00D97CD6" w:rsidRDefault="00D97CD6" w:rsidP="00D97CD6">
            <w:pPr>
              <w:pStyle w:val="Table1"/>
              <w:spacing w:before="120"/>
            </w:pPr>
          </w:p>
        </w:tc>
      </w:tr>
      <w:tr w:rsidR="00753B5E" w14:paraId="2842144F" w14:textId="77777777" w:rsidTr="00D97CD6">
        <w:tc>
          <w:tcPr>
            <w:tcW w:w="3600" w:type="dxa"/>
            <w:shd w:val="clear" w:color="auto" w:fill="auto"/>
          </w:tcPr>
          <w:p w14:paraId="6A74684B" w14:textId="77777777" w:rsidR="00D97CD6" w:rsidRDefault="00D97CD6" w:rsidP="00D97CD6">
            <w:pPr>
              <w:pStyle w:val="Table1"/>
            </w:pPr>
          </w:p>
        </w:tc>
        <w:tc>
          <w:tcPr>
            <w:tcW w:w="4833" w:type="dxa"/>
            <w:shd w:val="clear" w:color="auto" w:fill="auto"/>
          </w:tcPr>
          <w:p w14:paraId="0ED1F8CA" w14:textId="77777777" w:rsidR="00D97CD6" w:rsidRDefault="00D97CD6" w:rsidP="00D97CD6">
            <w:pPr>
              <w:pStyle w:val="Table1"/>
            </w:pPr>
          </w:p>
        </w:tc>
      </w:tr>
      <w:tr w:rsidR="00753B5E" w14:paraId="09ADD93A" w14:textId="77777777" w:rsidTr="00D97CD6">
        <w:tc>
          <w:tcPr>
            <w:tcW w:w="3600" w:type="dxa"/>
            <w:shd w:val="clear" w:color="auto" w:fill="auto"/>
          </w:tcPr>
          <w:p w14:paraId="0A11D3A6" w14:textId="77777777" w:rsidR="00D97CD6" w:rsidRDefault="00A22B16" w:rsidP="00D97CD6">
            <w:pPr>
              <w:pStyle w:val="Table1"/>
            </w:pPr>
            <w:r>
              <w:rPr>
                <w:rFonts w:ascii="Times" w:hAnsi="Times"/>
              </w:rPr>
              <w:t>Address</w:t>
            </w:r>
            <w:r>
              <w:rPr>
                <w:rStyle w:val="FootnoteReference"/>
                <w:rFonts w:ascii="Times" w:hAnsi="Times"/>
              </w:rPr>
              <w:footnoteReference w:id="3"/>
            </w:r>
            <w:r>
              <w:rPr>
                <w:rFonts w:ascii="Times" w:hAnsi="Times"/>
              </w:rPr>
              <w:t>:</w:t>
            </w:r>
          </w:p>
        </w:tc>
        <w:tc>
          <w:tcPr>
            <w:tcW w:w="4833" w:type="dxa"/>
            <w:tcBorders>
              <w:bottom w:val="single" w:sz="4" w:space="0" w:color="auto"/>
            </w:tcBorders>
            <w:shd w:val="clear" w:color="auto" w:fill="auto"/>
          </w:tcPr>
          <w:p w14:paraId="68F13C94" w14:textId="77777777" w:rsidR="00D97CD6" w:rsidRDefault="00D97CD6" w:rsidP="00D97CD6">
            <w:pPr>
              <w:pStyle w:val="Table1"/>
            </w:pPr>
          </w:p>
        </w:tc>
      </w:tr>
      <w:tr w:rsidR="00753B5E" w14:paraId="77FFF4D5" w14:textId="77777777" w:rsidTr="00D97CD6">
        <w:tc>
          <w:tcPr>
            <w:tcW w:w="3600" w:type="dxa"/>
            <w:shd w:val="clear" w:color="auto" w:fill="auto"/>
          </w:tcPr>
          <w:p w14:paraId="6D734947" w14:textId="77777777" w:rsidR="00D97CD6" w:rsidRDefault="00D97CD6" w:rsidP="00D97CD6">
            <w:pPr>
              <w:pStyle w:val="Table1"/>
            </w:pPr>
          </w:p>
        </w:tc>
        <w:tc>
          <w:tcPr>
            <w:tcW w:w="4833" w:type="dxa"/>
            <w:tcBorders>
              <w:top w:val="single" w:sz="4" w:space="0" w:color="auto"/>
            </w:tcBorders>
            <w:shd w:val="clear" w:color="auto" w:fill="auto"/>
          </w:tcPr>
          <w:p w14:paraId="7ACF265F" w14:textId="77777777" w:rsidR="00D97CD6" w:rsidRDefault="00D97CD6" w:rsidP="00D97CD6">
            <w:pPr>
              <w:pStyle w:val="Table1"/>
            </w:pPr>
          </w:p>
        </w:tc>
      </w:tr>
      <w:tr w:rsidR="00753B5E" w14:paraId="4A9F37BA" w14:textId="77777777" w:rsidTr="00D97CD6">
        <w:tc>
          <w:tcPr>
            <w:tcW w:w="3600" w:type="dxa"/>
            <w:shd w:val="clear" w:color="auto" w:fill="auto"/>
          </w:tcPr>
          <w:p w14:paraId="316085FE" w14:textId="77777777" w:rsidR="00D97CD6" w:rsidRDefault="00D97CD6" w:rsidP="00D97CD6">
            <w:pPr>
              <w:pStyle w:val="Table1"/>
            </w:pPr>
          </w:p>
        </w:tc>
        <w:tc>
          <w:tcPr>
            <w:tcW w:w="4833" w:type="dxa"/>
            <w:tcBorders>
              <w:bottom w:val="single" w:sz="4" w:space="0" w:color="auto"/>
            </w:tcBorders>
            <w:shd w:val="clear" w:color="auto" w:fill="auto"/>
          </w:tcPr>
          <w:p w14:paraId="5F01296E" w14:textId="77777777" w:rsidR="00D97CD6" w:rsidRDefault="00D97CD6" w:rsidP="00D97CD6">
            <w:pPr>
              <w:pStyle w:val="Table1"/>
            </w:pPr>
          </w:p>
        </w:tc>
      </w:tr>
      <w:tr w:rsidR="00753B5E" w14:paraId="3CF7B14B" w14:textId="77777777" w:rsidTr="00D97CD6">
        <w:tc>
          <w:tcPr>
            <w:tcW w:w="3600" w:type="dxa"/>
            <w:shd w:val="clear" w:color="auto" w:fill="auto"/>
          </w:tcPr>
          <w:p w14:paraId="5929C172" w14:textId="77777777" w:rsidR="00D97CD6" w:rsidRDefault="00D97CD6" w:rsidP="00D97CD6">
            <w:pPr>
              <w:pStyle w:val="Table1"/>
            </w:pPr>
          </w:p>
        </w:tc>
        <w:tc>
          <w:tcPr>
            <w:tcW w:w="4833" w:type="dxa"/>
            <w:tcBorders>
              <w:top w:val="single" w:sz="4" w:space="0" w:color="auto"/>
            </w:tcBorders>
            <w:shd w:val="clear" w:color="auto" w:fill="auto"/>
          </w:tcPr>
          <w:p w14:paraId="31EF1B51" w14:textId="77777777" w:rsidR="00D97CD6" w:rsidRDefault="00D97CD6" w:rsidP="00D97CD6">
            <w:pPr>
              <w:pStyle w:val="Table1"/>
            </w:pPr>
          </w:p>
        </w:tc>
      </w:tr>
      <w:tr w:rsidR="00753B5E" w14:paraId="07548FF0" w14:textId="77777777" w:rsidTr="00D97CD6">
        <w:tc>
          <w:tcPr>
            <w:tcW w:w="3600" w:type="dxa"/>
            <w:shd w:val="clear" w:color="auto" w:fill="auto"/>
          </w:tcPr>
          <w:p w14:paraId="05594CF0" w14:textId="77777777" w:rsidR="00D97CD6" w:rsidRDefault="00D97CD6" w:rsidP="00D97CD6">
            <w:pPr>
              <w:pStyle w:val="Table1"/>
            </w:pPr>
          </w:p>
        </w:tc>
        <w:tc>
          <w:tcPr>
            <w:tcW w:w="4833" w:type="dxa"/>
            <w:tcBorders>
              <w:bottom w:val="single" w:sz="4" w:space="0" w:color="auto"/>
            </w:tcBorders>
            <w:shd w:val="clear" w:color="auto" w:fill="auto"/>
          </w:tcPr>
          <w:p w14:paraId="4DE939A0" w14:textId="77777777" w:rsidR="00D97CD6" w:rsidRDefault="00D97CD6" w:rsidP="00D97CD6">
            <w:pPr>
              <w:pStyle w:val="Table1"/>
            </w:pPr>
          </w:p>
        </w:tc>
      </w:tr>
      <w:tr w:rsidR="00753B5E" w14:paraId="30230348" w14:textId="77777777" w:rsidTr="00D97CD6">
        <w:tc>
          <w:tcPr>
            <w:tcW w:w="3600" w:type="dxa"/>
            <w:shd w:val="clear" w:color="auto" w:fill="auto"/>
          </w:tcPr>
          <w:p w14:paraId="52229160" w14:textId="77777777" w:rsidR="00D97CD6" w:rsidRDefault="00D97CD6" w:rsidP="00D97CD6">
            <w:pPr>
              <w:pStyle w:val="Table1"/>
            </w:pPr>
          </w:p>
        </w:tc>
        <w:tc>
          <w:tcPr>
            <w:tcW w:w="4833" w:type="dxa"/>
            <w:tcBorders>
              <w:top w:val="single" w:sz="4" w:space="0" w:color="auto"/>
            </w:tcBorders>
            <w:shd w:val="clear" w:color="auto" w:fill="auto"/>
          </w:tcPr>
          <w:p w14:paraId="132FE9A4" w14:textId="77777777" w:rsidR="00D97CD6" w:rsidRDefault="00D97CD6" w:rsidP="00D97CD6">
            <w:pPr>
              <w:pStyle w:val="Table1"/>
            </w:pPr>
          </w:p>
        </w:tc>
      </w:tr>
      <w:tr w:rsidR="00753B5E" w14:paraId="4539E6BB" w14:textId="77777777" w:rsidTr="00D97CD6">
        <w:tc>
          <w:tcPr>
            <w:tcW w:w="3600" w:type="dxa"/>
            <w:shd w:val="clear" w:color="auto" w:fill="auto"/>
          </w:tcPr>
          <w:p w14:paraId="4A41BEAB" w14:textId="77777777" w:rsidR="00D97CD6" w:rsidRDefault="00A22B16" w:rsidP="00D97CD6">
            <w:pPr>
              <w:pStyle w:val="Table1"/>
            </w:pPr>
            <w:r>
              <w:t>ABA, Chips or SWIFT Number:</w:t>
            </w:r>
          </w:p>
        </w:tc>
        <w:tc>
          <w:tcPr>
            <w:tcW w:w="4833" w:type="dxa"/>
            <w:tcBorders>
              <w:bottom w:val="single" w:sz="4" w:space="0" w:color="auto"/>
            </w:tcBorders>
            <w:shd w:val="clear" w:color="auto" w:fill="auto"/>
          </w:tcPr>
          <w:p w14:paraId="573C73F8" w14:textId="77777777" w:rsidR="00D97CD6" w:rsidRDefault="00D97CD6" w:rsidP="00D97CD6">
            <w:pPr>
              <w:pStyle w:val="Table1"/>
            </w:pPr>
          </w:p>
        </w:tc>
      </w:tr>
      <w:tr w:rsidR="003C4A6B" w14:paraId="600BB3DD" w14:textId="77777777" w:rsidTr="00D97CD6">
        <w:tc>
          <w:tcPr>
            <w:tcW w:w="3600" w:type="dxa"/>
            <w:shd w:val="clear" w:color="auto" w:fill="auto"/>
          </w:tcPr>
          <w:p w14:paraId="23FB0BBD" w14:textId="77777777" w:rsidR="003C4A6B" w:rsidRDefault="003C4A6B" w:rsidP="00D97CD6">
            <w:pPr>
              <w:pStyle w:val="Table1"/>
            </w:pPr>
          </w:p>
        </w:tc>
        <w:tc>
          <w:tcPr>
            <w:tcW w:w="4833" w:type="dxa"/>
            <w:tcBorders>
              <w:bottom w:val="single" w:sz="4" w:space="0" w:color="auto"/>
            </w:tcBorders>
            <w:shd w:val="clear" w:color="auto" w:fill="auto"/>
          </w:tcPr>
          <w:p w14:paraId="70FE1F82" w14:textId="77777777" w:rsidR="003C4A6B" w:rsidRDefault="003C4A6B" w:rsidP="00D97CD6">
            <w:pPr>
              <w:pStyle w:val="Table1"/>
            </w:pPr>
          </w:p>
        </w:tc>
      </w:tr>
      <w:tr w:rsidR="00753B5E" w14:paraId="156E257F" w14:textId="77777777" w:rsidTr="00D97CD6">
        <w:tc>
          <w:tcPr>
            <w:tcW w:w="3600" w:type="dxa"/>
            <w:shd w:val="clear" w:color="auto" w:fill="auto"/>
          </w:tcPr>
          <w:p w14:paraId="59557484" w14:textId="77777777" w:rsidR="00D97CD6" w:rsidRDefault="00A22B16" w:rsidP="00D97CD6">
            <w:pPr>
              <w:pStyle w:val="Table1"/>
            </w:pPr>
            <w:r>
              <w:t>Account Name:</w:t>
            </w:r>
          </w:p>
        </w:tc>
        <w:tc>
          <w:tcPr>
            <w:tcW w:w="4833" w:type="dxa"/>
            <w:tcBorders>
              <w:bottom w:val="single" w:sz="4" w:space="0" w:color="auto"/>
            </w:tcBorders>
            <w:shd w:val="clear" w:color="auto" w:fill="auto"/>
          </w:tcPr>
          <w:p w14:paraId="3E63CAF6" w14:textId="77777777" w:rsidR="00D97CD6" w:rsidRDefault="00D97CD6" w:rsidP="00D97CD6">
            <w:pPr>
              <w:pStyle w:val="Table1"/>
            </w:pPr>
          </w:p>
        </w:tc>
      </w:tr>
      <w:tr w:rsidR="00753B5E" w14:paraId="249782E4" w14:textId="77777777" w:rsidTr="00D97CD6">
        <w:tc>
          <w:tcPr>
            <w:tcW w:w="3600" w:type="dxa"/>
            <w:shd w:val="clear" w:color="auto" w:fill="auto"/>
          </w:tcPr>
          <w:p w14:paraId="3DA142B7" w14:textId="77777777" w:rsidR="00D97CD6" w:rsidRDefault="00D97CD6" w:rsidP="00D97CD6">
            <w:pPr>
              <w:pStyle w:val="Table1"/>
            </w:pPr>
          </w:p>
        </w:tc>
        <w:tc>
          <w:tcPr>
            <w:tcW w:w="4833" w:type="dxa"/>
            <w:tcBorders>
              <w:top w:val="single" w:sz="4" w:space="0" w:color="auto"/>
            </w:tcBorders>
            <w:shd w:val="clear" w:color="auto" w:fill="auto"/>
          </w:tcPr>
          <w:p w14:paraId="6E894E8E" w14:textId="77777777" w:rsidR="00D97CD6" w:rsidRDefault="00D97CD6" w:rsidP="00D97CD6">
            <w:pPr>
              <w:pStyle w:val="Table1"/>
            </w:pPr>
          </w:p>
        </w:tc>
      </w:tr>
      <w:tr w:rsidR="00753B5E" w14:paraId="65E2A7C0" w14:textId="77777777" w:rsidTr="00D97CD6">
        <w:tc>
          <w:tcPr>
            <w:tcW w:w="3600" w:type="dxa"/>
            <w:shd w:val="clear" w:color="auto" w:fill="auto"/>
          </w:tcPr>
          <w:p w14:paraId="63852E7B" w14:textId="77777777" w:rsidR="00D97CD6" w:rsidRDefault="00A22B16" w:rsidP="00D97CD6">
            <w:pPr>
              <w:pStyle w:val="Table1"/>
            </w:pPr>
            <w:r>
              <w:t>Account Number:</w:t>
            </w:r>
          </w:p>
        </w:tc>
        <w:tc>
          <w:tcPr>
            <w:tcW w:w="4833" w:type="dxa"/>
            <w:tcBorders>
              <w:bottom w:val="single" w:sz="4" w:space="0" w:color="auto"/>
            </w:tcBorders>
            <w:shd w:val="clear" w:color="auto" w:fill="auto"/>
          </w:tcPr>
          <w:p w14:paraId="075513BB" w14:textId="77777777" w:rsidR="00D97CD6" w:rsidRDefault="00D97CD6" w:rsidP="00D97CD6">
            <w:pPr>
              <w:pStyle w:val="Table1"/>
            </w:pPr>
          </w:p>
        </w:tc>
      </w:tr>
      <w:tr w:rsidR="00753B5E" w14:paraId="46AE1986" w14:textId="77777777" w:rsidTr="00D97CD6">
        <w:tc>
          <w:tcPr>
            <w:tcW w:w="3600" w:type="dxa"/>
            <w:shd w:val="clear" w:color="auto" w:fill="auto"/>
          </w:tcPr>
          <w:p w14:paraId="434A6124" w14:textId="77777777" w:rsidR="00D97CD6" w:rsidRDefault="00D97CD6" w:rsidP="00D97CD6">
            <w:pPr>
              <w:pStyle w:val="Table1"/>
            </w:pPr>
          </w:p>
        </w:tc>
        <w:tc>
          <w:tcPr>
            <w:tcW w:w="4833" w:type="dxa"/>
            <w:tcBorders>
              <w:top w:val="single" w:sz="4" w:space="0" w:color="auto"/>
            </w:tcBorders>
            <w:shd w:val="clear" w:color="auto" w:fill="auto"/>
          </w:tcPr>
          <w:p w14:paraId="177D8D9A" w14:textId="77777777" w:rsidR="00D97CD6" w:rsidRDefault="00D97CD6" w:rsidP="00D97CD6">
            <w:pPr>
              <w:pStyle w:val="Table1"/>
            </w:pPr>
          </w:p>
        </w:tc>
      </w:tr>
      <w:tr w:rsidR="00753B5E" w14:paraId="61C891A2" w14:textId="77777777" w:rsidTr="00D97CD6">
        <w:tc>
          <w:tcPr>
            <w:tcW w:w="3600" w:type="dxa"/>
            <w:shd w:val="clear" w:color="auto" w:fill="auto"/>
          </w:tcPr>
          <w:p w14:paraId="2015F596" w14:textId="77777777" w:rsidR="00D97CD6" w:rsidRDefault="00A22B16" w:rsidP="00D97CD6">
            <w:pPr>
              <w:pStyle w:val="Table1"/>
            </w:pPr>
            <w:r>
              <w:t>For Benefit of:</w:t>
            </w:r>
          </w:p>
        </w:tc>
        <w:tc>
          <w:tcPr>
            <w:tcW w:w="4833" w:type="dxa"/>
            <w:tcBorders>
              <w:bottom w:val="single" w:sz="4" w:space="0" w:color="auto"/>
            </w:tcBorders>
            <w:shd w:val="clear" w:color="auto" w:fill="auto"/>
          </w:tcPr>
          <w:p w14:paraId="057B2F0C" w14:textId="77777777" w:rsidR="00D97CD6" w:rsidRDefault="00D97CD6" w:rsidP="00D97CD6">
            <w:pPr>
              <w:pStyle w:val="Table1"/>
            </w:pPr>
          </w:p>
        </w:tc>
      </w:tr>
      <w:tr w:rsidR="00753B5E" w14:paraId="4B6C4689" w14:textId="77777777" w:rsidTr="00D97CD6">
        <w:tc>
          <w:tcPr>
            <w:tcW w:w="3600" w:type="dxa"/>
            <w:shd w:val="clear" w:color="auto" w:fill="auto"/>
          </w:tcPr>
          <w:p w14:paraId="6687EF7B" w14:textId="77777777" w:rsidR="00D97CD6" w:rsidRDefault="00D97CD6" w:rsidP="00D97CD6">
            <w:pPr>
              <w:pStyle w:val="Table1"/>
            </w:pPr>
          </w:p>
        </w:tc>
        <w:tc>
          <w:tcPr>
            <w:tcW w:w="4833" w:type="dxa"/>
            <w:tcBorders>
              <w:top w:val="single" w:sz="4" w:space="0" w:color="auto"/>
            </w:tcBorders>
            <w:shd w:val="clear" w:color="auto" w:fill="auto"/>
          </w:tcPr>
          <w:p w14:paraId="07FB36A7" w14:textId="77777777" w:rsidR="00D97CD6" w:rsidRDefault="00D97CD6" w:rsidP="00D97CD6">
            <w:pPr>
              <w:pStyle w:val="Table1"/>
            </w:pPr>
          </w:p>
        </w:tc>
      </w:tr>
      <w:tr w:rsidR="00753B5E" w14:paraId="4F993CAC" w14:textId="77777777" w:rsidTr="00D97CD6">
        <w:tc>
          <w:tcPr>
            <w:tcW w:w="3600" w:type="dxa"/>
            <w:shd w:val="clear" w:color="auto" w:fill="auto"/>
          </w:tcPr>
          <w:p w14:paraId="13DAD382" w14:textId="77777777" w:rsidR="00D97CD6" w:rsidRDefault="00A22B16" w:rsidP="00D97CD6">
            <w:pPr>
              <w:pStyle w:val="Table1"/>
            </w:pPr>
            <w:r>
              <w:t>Account Representative:</w:t>
            </w:r>
          </w:p>
        </w:tc>
        <w:tc>
          <w:tcPr>
            <w:tcW w:w="4833" w:type="dxa"/>
            <w:tcBorders>
              <w:bottom w:val="single" w:sz="4" w:space="0" w:color="auto"/>
            </w:tcBorders>
            <w:shd w:val="clear" w:color="auto" w:fill="auto"/>
          </w:tcPr>
          <w:p w14:paraId="4CF0DE9E" w14:textId="77777777" w:rsidR="00D97CD6" w:rsidRPr="00606BCC" w:rsidRDefault="00D97CD6" w:rsidP="00D97CD6">
            <w:pPr>
              <w:pStyle w:val="Table1"/>
            </w:pPr>
          </w:p>
        </w:tc>
      </w:tr>
      <w:tr w:rsidR="00753B5E" w14:paraId="5C324F8F" w14:textId="77777777" w:rsidTr="00D97CD6">
        <w:tc>
          <w:tcPr>
            <w:tcW w:w="3600" w:type="dxa"/>
            <w:shd w:val="clear" w:color="auto" w:fill="auto"/>
          </w:tcPr>
          <w:p w14:paraId="44B97431" w14:textId="77777777" w:rsidR="00D97CD6" w:rsidRDefault="00D97CD6" w:rsidP="00D97CD6">
            <w:pPr>
              <w:pStyle w:val="Table1"/>
            </w:pPr>
          </w:p>
        </w:tc>
        <w:tc>
          <w:tcPr>
            <w:tcW w:w="4833" w:type="dxa"/>
            <w:tcBorders>
              <w:top w:val="single" w:sz="4" w:space="0" w:color="auto"/>
            </w:tcBorders>
            <w:shd w:val="clear" w:color="auto" w:fill="auto"/>
          </w:tcPr>
          <w:p w14:paraId="19AB503F" w14:textId="77777777" w:rsidR="00D97CD6" w:rsidRDefault="00D97CD6" w:rsidP="00D97CD6">
            <w:pPr>
              <w:pStyle w:val="Table1"/>
            </w:pPr>
          </w:p>
        </w:tc>
      </w:tr>
      <w:tr w:rsidR="00753B5E" w14:paraId="0DEDA306" w14:textId="77777777" w:rsidTr="00D97CD6">
        <w:tc>
          <w:tcPr>
            <w:tcW w:w="3600" w:type="dxa"/>
            <w:shd w:val="clear" w:color="auto" w:fill="auto"/>
          </w:tcPr>
          <w:p w14:paraId="11231684" w14:textId="77777777" w:rsidR="00D97CD6" w:rsidRDefault="00A22B16" w:rsidP="00D97CD6">
            <w:pPr>
              <w:pStyle w:val="Table1"/>
            </w:pPr>
            <w:r>
              <w:t>Telephone:</w:t>
            </w:r>
          </w:p>
        </w:tc>
        <w:tc>
          <w:tcPr>
            <w:tcW w:w="4833" w:type="dxa"/>
            <w:tcBorders>
              <w:bottom w:val="single" w:sz="4" w:space="0" w:color="auto"/>
            </w:tcBorders>
            <w:shd w:val="clear" w:color="auto" w:fill="auto"/>
          </w:tcPr>
          <w:p w14:paraId="0A237935" w14:textId="77777777" w:rsidR="00D97CD6" w:rsidRDefault="00D97CD6" w:rsidP="00D97CD6">
            <w:pPr>
              <w:pStyle w:val="Table1"/>
            </w:pPr>
          </w:p>
        </w:tc>
      </w:tr>
    </w:tbl>
    <w:p w14:paraId="7093DC91" w14:textId="77777777" w:rsidR="00D97CD6" w:rsidRDefault="00D97CD6" w:rsidP="00D97CD6">
      <w:pPr>
        <w:pStyle w:val="Table1"/>
        <w:tabs>
          <w:tab w:val="left" w:pos="1548"/>
          <w:tab w:val="left" w:pos="5148"/>
          <w:tab w:val="right" w:pos="9360"/>
        </w:tabs>
      </w:pPr>
    </w:p>
    <w:p w14:paraId="73819A23" w14:textId="77777777" w:rsidR="00D97CD6" w:rsidRPr="003370B7" w:rsidRDefault="00A22B16">
      <w:pPr>
        <w:pStyle w:val="Heading3"/>
        <w:keepNext/>
      </w:pPr>
      <w:r w:rsidRPr="003370B7">
        <w:t>Electronic Delivery of Reports and Other Communications</w:t>
      </w:r>
    </w:p>
    <w:p w14:paraId="4E032D78" w14:textId="2577200A" w:rsidR="00D97CD6" w:rsidRDefault="00A22B16" w:rsidP="00D97CD6">
      <w:pPr>
        <w:pStyle w:val="BodyText2"/>
        <w:ind w:right="270"/>
      </w:pPr>
      <w:r w:rsidRPr="005B7470">
        <w:t xml:space="preserve">The </w:t>
      </w:r>
      <w:r w:rsidR="00D97CD6">
        <w:t>Company</w:t>
      </w:r>
      <w:r w:rsidRPr="005B7470">
        <w:t xml:space="preserve"> </w:t>
      </w:r>
      <w:r w:rsidR="00D217FD">
        <w:t>will</w:t>
      </w:r>
      <w:r w:rsidRPr="005B7470">
        <w:t xml:space="preserve"> make reports and other communications available in electronic form, such as e-mail or by posting on a web site (with notification of the posting by e-mail).  If you are unable to accept this </w:t>
      </w:r>
      <w:proofErr w:type="gramStart"/>
      <w:r w:rsidRPr="005B7470">
        <w:t>policy</w:t>
      </w:r>
      <w:proofErr w:type="gramEnd"/>
      <w:r w:rsidRPr="005B7470">
        <w:t xml:space="preserve"> please contact the Administrator to arrange for alternative means of communication. Alternative methods of communication may be subject to a fee at the discretion of the </w:t>
      </w:r>
      <w:r w:rsidR="00D97CD6">
        <w:t>Company</w:t>
      </w:r>
      <w:r w:rsidRPr="005B7470">
        <w:t>.</w:t>
      </w:r>
    </w:p>
    <w:p w14:paraId="6AF43F11" w14:textId="77777777" w:rsidR="00D97CD6" w:rsidRDefault="00A22B16">
      <w:pPr>
        <w:pStyle w:val="Heading3"/>
        <w:keepNext/>
        <w:keepLines/>
      </w:pPr>
      <w:r>
        <w:t>Information Regarding Actual Ownership of the Interest</w:t>
      </w:r>
    </w:p>
    <w:p w14:paraId="37244D49" w14:textId="77777777" w:rsidR="00D97CD6" w:rsidRDefault="00A22B16" w:rsidP="00D97CD6">
      <w:pPr>
        <w:pStyle w:val="BodyText2"/>
        <w:keepNext/>
        <w:keepLines/>
        <w:ind w:right="540"/>
      </w:pPr>
      <w:r w:rsidRPr="00C91B9D">
        <w:t>Is the Subscriber subscribing for the account or benefit, directly or indirectly, of any U.S. Person (as defined in Appendix A hereto)?</w:t>
      </w:r>
    </w:p>
    <w:tbl>
      <w:tblPr>
        <w:tblStyle w:val="TableGrid"/>
        <w:tblW w:w="8748" w:type="dxa"/>
        <w:tblInd w:w="828" w:type="dxa"/>
        <w:tblLayout w:type="fixed"/>
        <w:tblLook w:val="01E0" w:firstRow="1" w:lastRow="1" w:firstColumn="1" w:lastColumn="1" w:noHBand="0" w:noVBand="0"/>
      </w:tblPr>
      <w:tblGrid>
        <w:gridCol w:w="2790"/>
        <w:gridCol w:w="360"/>
        <w:gridCol w:w="1080"/>
        <w:gridCol w:w="360"/>
        <w:gridCol w:w="4158"/>
      </w:tblGrid>
      <w:tr w:rsidR="00753B5E" w14:paraId="10643272" w14:textId="77777777" w:rsidTr="00C57535">
        <w:tc>
          <w:tcPr>
            <w:tcW w:w="2790" w:type="dxa"/>
            <w:tcBorders>
              <w:top w:val="nil"/>
              <w:left w:val="nil"/>
              <w:bottom w:val="nil"/>
              <w:right w:val="nil"/>
            </w:tcBorders>
          </w:tcPr>
          <w:p w14:paraId="06B5C8C2" w14:textId="77777777" w:rsidR="00D97CD6" w:rsidRDefault="00D97CD6">
            <w:pPr>
              <w:pStyle w:val="Table1"/>
            </w:pPr>
          </w:p>
        </w:tc>
        <w:tc>
          <w:tcPr>
            <w:tcW w:w="360" w:type="dxa"/>
            <w:tcBorders>
              <w:top w:val="nil"/>
              <w:left w:val="nil"/>
              <w:bottom w:val="nil"/>
              <w:right w:val="nil"/>
            </w:tcBorders>
          </w:tcPr>
          <w:p w14:paraId="06E368C9" w14:textId="77777777" w:rsidR="00D97CD6" w:rsidRDefault="00A22B16">
            <w:pPr>
              <w:pStyle w:val="Table1"/>
            </w:pPr>
            <w:r>
              <w:fldChar w:fldCharType="begin">
                <w:ffData>
                  <w:name w:val="Check28"/>
                  <w:enabled/>
                  <w:calcOnExit w:val="0"/>
                  <w:checkBox>
                    <w:sizeAuto/>
                    <w:default w:val="0"/>
                  </w:checkBox>
                </w:ffData>
              </w:fldChar>
            </w:r>
            <w:r>
              <w:instrText xml:space="preserve"> FORMCHECKBOX </w:instrText>
            </w:r>
            <w:r w:rsidR="007502CF">
              <w:fldChar w:fldCharType="separate"/>
            </w:r>
            <w:r>
              <w:fldChar w:fldCharType="end"/>
            </w:r>
          </w:p>
        </w:tc>
        <w:tc>
          <w:tcPr>
            <w:tcW w:w="1080" w:type="dxa"/>
            <w:tcBorders>
              <w:top w:val="nil"/>
              <w:left w:val="nil"/>
              <w:bottom w:val="nil"/>
              <w:right w:val="nil"/>
            </w:tcBorders>
          </w:tcPr>
          <w:p w14:paraId="5D37A43C" w14:textId="77777777" w:rsidR="00D97CD6" w:rsidRDefault="00A22B16">
            <w:pPr>
              <w:pStyle w:val="Table1"/>
            </w:pPr>
            <w:r>
              <w:rPr>
                <w:rFonts w:ascii="Times" w:hAnsi="Times"/>
              </w:rPr>
              <w:t>Yes</w:t>
            </w:r>
          </w:p>
        </w:tc>
        <w:tc>
          <w:tcPr>
            <w:tcW w:w="360" w:type="dxa"/>
            <w:tcBorders>
              <w:top w:val="nil"/>
              <w:left w:val="nil"/>
              <w:bottom w:val="nil"/>
              <w:right w:val="nil"/>
            </w:tcBorders>
          </w:tcPr>
          <w:p w14:paraId="3AA47AFF" w14:textId="77777777" w:rsidR="00D97CD6" w:rsidRDefault="00A22B16">
            <w:pPr>
              <w:pStyle w:val="Table1"/>
            </w:pPr>
            <w:r>
              <w:fldChar w:fldCharType="begin">
                <w:ffData>
                  <w:name w:val="Check29"/>
                  <w:enabled/>
                  <w:calcOnExit w:val="0"/>
                  <w:checkBox>
                    <w:sizeAuto/>
                    <w:default w:val="0"/>
                  </w:checkBox>
                </w:ffData>
              </w:fldChar>
            </w:r>
            <w:r>
              <w:instrText xml:space="preserve"> FORMCHECKBOX </w:instrText>
            </w:r>
            <w:r w:rsidR="007502CF">
              <w:fldChar w:fldCharType="separate"/>
            </w:r>
            <w:r>
              <w:fldChar w:fldCharType="end"/>
            </w:r>
          </w:p>
        </w:tc>
        <w:tc>
          <w:tcPr>
            <w:tcW w:w="4158" w:type="dxa"/>
            <w:tcBorders>
              <w:top w:val="nil"/>
              <w:left w:val="nil"/>
              <w:bottom w:val="nil"/>
              <w:right w:val="nil"/>
            </w:tcBorders>
          </w:tcPr>
          <w:p w14:paraId="530F6360" w14:textId="77777777" w:rsidR="00D97CD6" w:rsidRDefault="00A22B16">
            <w:pPr>
              <w:pStyle w:val="Table1"/>
            </w:pPr>
            <w:r>
              <w:rPr>
                <w:rFonts w:ascii="Times" w:hAnsi="Times"/>
              </w:rPr>
              <w:t>No</w:t>
            </w:r>
          </w:p>
        </w:tc>
      </w:tr>
      <w:tr w:rsidR="00C57535" w14:paraId="3558C23C" w14:textId="77777777" w:rsidTr="00C57535">
        <w:tc>
          <w:tcPr>
            <w:tcW w:w="8748" w:type="dxa"/>
            <w:gridSpan w:val="5"/>
            <w:tcBorders>
              <w:top w:val="nil"/>
              <w:left w:val="nil"/>
              <w:bottom w:val="nil"/>
              <w:right w:val="nil"/>
            </w:tcBorders>
          </w:tcPr>
          <w:p w14:paraId="6EB1C829" w14:textId="6E20BBC5" w:rsidR="00C57535" w:rsidRDefault="00C57535">
            <w:pPr>
              <w:pStyle w:val="Table1"/>
              <w:rPr>
                <w:rFonts w:ascii="Times" w:hAnsi="Times"/>
              </w:rPr>
            </w:pPr>
            <w:r>
              <w:rPr>
                <w:rFonts w:ascii="Times" w:hAnsi="Times"/>
              </w:rPr>
              <w:t>If Yes, please provide details: _______________________________________________</w:t>
            </w:r>
          </w:p>
        </w:tc>
      </w:tr>
    </w:tbl>
    <w:p w14:paraId="29203CA8" w14:textId="77777777" w:rsidR="00D97CD6" w:rsidRDefault="00A22B16" w:rsidP="00D97CD6">
      <w:pPr>
        <w:pStyle w:val="AGNormal"/>
        <w:ind w:left="720" w:firstLine="720"/>
      </w:pPr>
      <w:r>
        <w:br w:type="page"/>
      </w:r>
    </w:p>
    <w:p w14:paraId="54C3D019" w14:textId="77777777" w:rsidR="00D97CD6" w:rsidRDefault="00D97CD6">
      <w:pPr>
        <w:pStyle w:val="AGNormal"/>
      </w:pPr>
    </w:p>
    <w:tbl>
      <w:tblPr>
        <w:tblStyle w:val="TableGrid"/>
        <w:tblW w:w="0" w:type="auto"/>
        <w:tblLook w:val="01E0" w:firstRow="1" w:lastRow="1" w:firstColumn="1" w:lastColumn="1" w:noHBand="0" w:noVBand="0"/>
      </w:tblPr>
      <w:tblGrid>
        <w:gridCol w:w="9440"/>
      </w:tblGrid>
      <w:tr w:rsidR="00753B5E" w14:paraId="35777303" w14:textId="77777777">
        <w:tc>
          <w:tcPr>
            <w:tcW w:w="9576" w:type="dxa"/>
            <w:tcBorders>
              <w:bottom w:val="single" w:sz="4" w:space="0" w:color="auto"/>
            </w:tcBorders>
            <w:shd w:val="pct12" w:color="auto" w:fill="auto"/>
          </w:tcPr>
          <w:p w14:paraId="77132B77" w14:textId="77777777" w:rsidR="00D97CD6" w:rsidRDefault="00A22B16" w:rsidP="00D97CD6">
            <w:pPr>
              <w:pStyle w:val="Heading2"/>
              <w:spacing w:after="0"/>
            </w:pPr>
            <w:r>
              <w:t>ADDITIONAL QUESTIONS FOR NATURAL PERSONS OR GRANTOR TRUSTS</w:t>
            </w:r>
          </w:p>
        </w:tc>
      </w:tr>
      <w:tr w:rsidR="00753B5E" w14:paraId="5C2C0F1A" w14:textId="77777777">
        <w:tc>
          <w:tcPr>
            <w:tcW w:w="9576" w:type="dxa"/>
            <w:tcBorders>
              <w:left w:val="nil"/>
              <w:bottom w:val="nil"/>
              <w:right w:val="nil"/>
            </w:tcBorders>
          </w:tcPr>
          <w:p w14:paraId="4283FA74" w14:textId="77777777" w:rsidR="00D97CD6" w:rsidRDefault="00D97CD6">
            <w:pPr>
              <w:pStyle w:val="Table1"/>
              <w:jc w:val="center"/>
              <w:rPr>
                <w:b/>
              </w:rPr>
            </w:pPr>
          </w:p>
        </w:tc>
      </w:tr>
    </w:tbl>
    <w:p w14:paraId="214C45EB" w14:textId="77777777" w:rsidR="00D97CD6" w:rsidRDefault="00A22B16">
      <w:pPr>
        <w:pStyle w:val="Heading3"/>
      </w:pPr>
      <w:r>
        <w:t>Please indicate desired type of ownership interest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6"/>
        <w:gridCol w:w="1464"/>
        <w:gridCol w:w="492"/>
        <w:gridCol w:w="1038"/>
        <w:gridCol w:w="519"/>
        <w:gridCol w:w="1800"/>
      </w:tblGrid>
      <w:tr w:rsidR="00753B5E" w14:paraId="403FCE53" w14:textId="77777777" w:rsidTr="00D97CD6">
        <w:tc>
          <w:tcPr>
            <w:tcW w:w="516" w:type="dxa"/>
          </w:tcPr>
          <w:p w14:paraId="06230A50" w14:textId="77777777" w:rsidR="00D97CD6" w:rsidRDefault="00A22B16" w:rsidP="00D97CD6">
            <w:pPr>
              <w:pStyle w:val="Table1"/>
            </w:pPr>
            <w:r>
              <w:fldChar w:fldCharType="begin">
                <w:ffData>
                  <w:name w:val=""/>
                  <w:enabled/>
                  <w:calcOnExit w:val="0"/>
                  <w:checkBox>
                    <w:sizeAuto/>
                    <w:default w:val="0"/>
                  </w:checkBox>
                </w:ffData>
              </w:fldChar>
            </w:r>
            <w:r>
              <w:instrText xml:space="preserve"> FORMCHECKBOX </w:instrText>
            </w:r>
            <w:r w:rsidR="007502CF">
              <w:fldChar w:fldCharType="separate"/>
            </w:r>
            <w:r>
              <w:fldChar w:fldCharType="end"/>
            </w:r>
          </w:p>
        </w:tc>
        <w:tc>
          <w:tcPr>
            <w:tcW w:w="1464" w:type="dxa"/>
          </w:tcPr>
          <w:p w14:paraId="094F4C8C" w14:textId="77777777" w:rsidR="00D97CD6" w:rsidRDefault="00A22B16" w:rsidP="00D97CD6">
            <w:pPr>
              <w:pStyle w:val="Table1"/>
            </w:pPr>
            <w:r>
              <w:t>Individual</w:t>
            </w:r>
          </w:p>
        </w:tc>
        <w:tc>
          <w:tcPr>
            <w:tcW w:w="492" w:type="dxa"/>
          </w:tcPr>
          <w:p w14:paraId="42385427" w14:textId="77777777" w:rsidR="00D97CD6" w:rsidRDefault="00A22B16" w:rsidP="00D97CD6">
            <w:pPr>
              <w:pStyle w:val="Table1"/>
            </w:pPr>
            <w:r>
              <w:fldChar w:fldCharType="begin">
                <w:ffData>
                  <w:name w:val="Check30"/>
                  <w:enabled/>
                  <w:calcOnExit w:val="0"/>
                  <w:checkBox>
                    <w:sizeAuto/>
                    <w:default w:val="0"/>
                  </w:checkBox>
                </w:ffData>
              </w:fldChar>
            </w:r>
            <w:r>
              <w:instrText xml:space="preserve"> FORMCHECKBOX </w:instrText>
            </w:r>
            <w:r w:rsidR="007502CF">
              <w:fldChar w:fldCharType="separate"/>
            </w:r>
            <w:r>
              <w:fldChar w:fldCharType="end"/>
            </w:r>
          </w:p>
        </w:tc>
        <w:tc>
          <w:tcPr>
            <w:tcW w:w="1038" w:type="dxa"/>
          </w:tcPr>
          <w:p w14:paraId="060125FA" w14:textId="77777777" w:rsidR="00D97CD6" w:rsidRDefault="00A22B16" w:rsidP="00D97CD6">
            <w:pPr>
              <w:pStyle w:val="Table1"/>
            </w:pPr>
            <w:r>
              <w:t>Joint</w:t>
            </w:r>
          </w:p>
        </w:tc>
        <w:tc>
          <w:tcPr>
            <w:tcW w:w="519" w:type="dxa"/>
          </w:tcPr>
          <w:p w14:paraId="751A9812" w14:textId="77777777" w:rsidR="00D97CD6" w:rsidRDefault="00A22B16" w:rsidP="00D97CD6">
            <w:r>
              <w:fldChar w:fldCharType="begin">
                <w:ffData>
                  <w:name w:val="Check30"/>
                  <w:enabled/>
                  <w:calcOnExit w:val="0"/>
                  <w:checkBox>
                    <w:sizeAuto/>
                    <w:default w:val="0"/>
                  </w:checkBox>
                </w:ffData>
              </w:fldChar>
            </w:r>
            <w:r>
              <w:instrText xml:space="preserve"> FORMCHECKBOX </w:instrText>
            </w:r>
            <w:r w:rsidR="007502CF">
              <w:fldChar w:fldCharType="separate"/>
            </w:r>
            <w:r>
              <w:fldChar w:fldCharType="end"/>
            </w:r>
          </w:p>
        </w:tc>
        <w:tc>
          <w:tcPr>
            <w:tcW w:w="1800" w:type="dxa"/>
          </w:tcPr>
          <w:p w14:paraId="1848E9D8" w14:textId="77777777" w:rsidR="00D97CD6" w:rsidRDefault="00A22B16" w:rsidP="00D97CD6">
            <w:r>
              <w:t>Grantor Trust</w:t>
            </w:r>
          </w:p>
        </w:tc>
      </w:tr>
    </w:tbl>
    <w:p w14:paraId="6ADB0B3C" w14:textId="77777777" w:rsidR="00D97CD6" w:rsidRDefault="00D97CD6">
      <w:pPr>
        <w:pStyle w:val="BodyText"/>
        <w:spacing w:after="0"/>
      </w:pPr>
    </w:p>
    <w:p w14:paraId="704AE8C4" w14:textId="77777777" w:rsidR="00D97CD6" w:rsidRDefault="00A22B16">
      <w:pPr>
        <w:pStyle w:val="Heading3"/>
      </w:pPr>
      <w:r>
        <w:t>Country of Residence</w:t>
      </w:r>
    </w:p>
    <w:p w14:paraId="04D09DAB" w14:textId="77777777" w:rsidR="00D97CD6" w:rsidRDefault="00A22B16" w:rsidP="00D97CD6">
      <w:pPr>
        <w:pStyle w:val="BodyText2"/>
      </w:pPr>
      <w:r>
        <w:t>Indicate the country where the Subscriber has his or her principal residence:</w:t>
      </w:r>
    </w:p>
    <w:p w14:paraId="523D6357" w14:textId="77777777" w:rsidR="00D97CD6" w:rsidRDefault="00A22B16" w:rsidP="00D97CD6">
      <w:pPr>
        <w:pStyle w:val="Table1"/>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818DF9E" w14:textId="77777777" w:rsidR="00D97CD6" w:rsidRPr="00AA748A" w:rsidRDefault="00D97CD6" w:rsidP="00D97CD6">
      <w:pPr>
        <w:pStyle w:val="BodyText"/>
      </w:pPr>
    </w:p>
    <w:p w14:paraId="0D47702A" w14:textId="77777777" w:rsidR="00D97CD6" w:rsidRDefault="00A22B16" w:rsidP="00D97CD6">
      <w:pPr>
        <w:pStyle w:val="Heading3"/>
        <w:numPr>
          <w:ilvl w:val="2"/>
          <w:numId w:val="9"/>
        </w:numPr>
        <w:tabs>
          <w:tab w:val="clear" w:pos="0"/>
          <w:tab w:val="num" w:pos="720"/>
        </w:tabs>
      </w:pPr>
      <w:r>
        <w:t>Tax Information</w:t>
      </w:r>
      <w:r>
        <w:tab/>
      </w:r>
    </w:p>
    <w:p w14:paraId="08A6C4D7" w14:textId="77777777" w:rsidR="00D97CD6" w:rsidRDefault="00A22B16" w:rsidP="00D97CD6">
      <w:pPr>
        <w:pStyle w:val="Heading4"/>
        <w:numPr>
          <w:ilvl w:val="0"/>
          <w:numId w:val="0"/>
        </w:numPr>
        <w:ind w:left="720"/>
      </w:pPr>
      <w:r>
        <w:t>Is the Subscriber or trust grantor a United States citizen or otherwise a tax resident of the United States?</w:t>
      </w:r>
    </w:p>
    <w:p w14:paraId="00DA2DD2" w14:textId="77777777" w:rsidR="00D97CD6" w:rsidRDefault="00A22B16" w:rsidP="00D97CD6">
      <w:pPr>
        <w:pStyle w:val="Table1"/>
        <w:tabs>
          <w:tab w:val="left" w:pos="3618"/>
          <w:tab w:val="left" w:pos="4158"/>
          <w:tab w:val="left" w:pos="5058"/>
          <w:tab w:val="left" w:pos="5598"/>
        </w:tabs>
        <w:ind w:left="828"/>
      </w:pPr>
      <w:r>
        <w:tab/>
      </w:r>
      <w:r>
        <w:fldChar w:fldCharType="begin">
          <w:ffData>
            <w:name w:val="Check28"/>
            <w:enabled/>
            <w:calcOnExit w:val="0"/>
            <w:checkBox>
              <w:sizeAuto/>
              <w:default w:val="0"/>
            </w:checkBox>
          </w:ffData>
        </w:fldChar>
      </w:r>
      <w:r>
        <w:instrText xml:space="preserve"> FORMCHECKBOX </w:instrText>
      </w:r>
      <w:r w:rsidR="007502CF">
        <w:fldChar w:fldCharType="separate"/>
      </w:r>
      <w:r>
        <w:fldChar w:fldCharType="end"/>
      </w:r>
      <w:r>
        <w:tab/>
      </w:r>
      <w:r>
        <w:rPr>
          <w:rFonts w:ascii="Times" w:hAnsi="Times"/>
        </w:rPr>
        <w:t>Yes</w:t>
      </w:r>
      <w:r>
        <w:tab/>
      </w:r>
      <w:r>
        <w:fldChar w:fldCharType="begin">
          <w:ffData>
            <w:name w:val="Check29"/>
            <w:enabled/>
            <w:calcOnExit w:val="0"/>
            <w:checkBox>
              <w:sizeAuto/>
              <w:default w:val="0"/>
            </w:checkBox>
          </w:ffData>
        </w:fldChar>
      </w:r>
      <w:r>
        <w:instrText xml:space="preserve"> FORMCHECKBOX </w:instrText>
      </w:r>
      <w:r w:rsidR="007502CF">
        <w:fldChar w:fldCharType="separate"/>
      </w:r>
      <w:r>
        <w:fldChar w:fldCharType="end"/>
      </w:r>
      <w:r>
        <w:tab/>
      </w:r>
      <w:r>
        <w:rPr>
          <w:rFonts w:ascii="Times" w:hAnsi="Times"/>
        </w:rPr>
        <w:t>No</w:t>
      </w:r>
    </w:p>
    <w:p w14:paraId="4D1C903A" w14:textId="77777777" w:rsidR="00D97CD6" w:rsidRDefault="00D97CD6" w:rsidP="00D97CD6">
      <w:pPr>
        <w:pStyle w:val="Table1"/>
        <w:ind w:left="828"/>
      </w:pPr>
    </w:p>
    <w:p w14:paraId="5BD5F117" w14:textId="77777777" w:rsidR="00D97CD6" w:rsidRDefault="00A22B16" w:rsidP="00D97CD6">
      <w:pPr>
        <w:pStyle w:val="Table1"/>
      </w:pPr>
      <w:r>
        <w:tab/>
        <w:t>U.S. T</w:t>
      </w:r>
      <w:r w:rsidRPr="00A93C35">
        <w:t xml:space="preserve">ax </w:t>
      </w:r>
      <w:r>
        <w:t>I</w:t>
      </w:r>
      <w:r w:rsidRPr="00A93C35">
        <w:t xml:space="preserve">dentification </w:t>
      </w:r>
      <w:r>
        <w:t>N</w:t>
      </w:r>
      <w:r w:rsidRPr="00A93C35">
        <w:t xml:space="preserve">umber (i.e., SSN, EIN and/or ITIN, as applicable):  </w:t>
      </w:r>
    </w:p>
    <w:p w14:paraId="398ED380" w14:textId="77777777" w:rsidR="00D97CD6" w:rsidRDefault="00D97CD6" w:rsidP="00D97CD6">
      <w:pPr>
        <w:pStyle w:val="Table1"/>
      </w:pPr>
    </w:p>
    <w:p w14:paraId="3754AEAA" w14:textId="77777777" w:rsidR="00D97CD6" w:rsidRDefault="00A22B16" w:rsidP="00D97CD6">
      <w:pPr>
        <w:pStyle w:val="Table1"/>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6BD8F71" w14:textId="77777777" w:rsidR="00D97CD6" w:rsidRDefault="00D97CD6" w:rsidP="00D97CD6">
      <w:pPr>
        <w:pStyle w:val="BodyText2"/>
        <w:spacing w:after="0"/>
        <w:ind w:hanging="720"/>
        <w:rPr>
          <w:rFonts w:ascii="Times" w:hAnsi="Times"/>
        </w:rPr>
      </w:pPr>
    </w:p>
    <w:p w14:paraId="7134BA2A" w14:textId="77777777" w:rsidR="00D97CD6" w:rsidRDefault="00D97CD6">
      <w:pPr>
        <w:pStyle w:val="BodyText2"/>
        <w:spacing w:after="0"/>
        <w:rPr>
          <w:rFonts w:ascii="Times" w:hAnsi="Times"/>
        </w:rPr>
      </w:pPr>
    </w:p>
    <w:p w14:paraId="0ED6CE7A" w14:textId="77777777" w:rsidR="00D97CD6" w:rsidRDefault="00A22B16" w:rsidP="00D97CD6">
      <w:pPr>
        <w:pStyle w:val="Heading3"/>
        <w:numPr>
          <w:ilvl w:val="2"/>
          <w:numId w:val="24"/>
        </w:numPr>
      </w:pPr>
      <w:r>
        <w:t>Joint Subscriptions</w:t>
      </w:r>
    </w:p>
    <w:p w14:paraId="61BBE37A" w14:textId="77777777" w:rsidR="00D97CD6" w:rsidRDefault="00A22B16">
      <w:pPr>
        <w:pStyle w:val="BodyText2"/>
        <w:spacing w:after="0"/>
        <w:rPr>
          <w:rFonts w:ascii="Times" w:hAnsi="Times"/>
        </w:rPr>
      </w:pPr>
      <w:r>
        <w:rPr>
          <w:rFonts w:ascii="Times" w:hAnsi="Times"/>
        </w:rPr>
        <w:t>If you are subscribing with another person, please answer the following questions:</w:t>
      </w:r>
    </w:p>
    <w:p w14:paraId="0012B244" w14:textId="77777777" w:rsidR="00D97CD6" w:rsidRDefault="00A22B16">
      <w:pPr>
        <w:pStyle w:val="Heading4"/>
        <w:spacing w:before="240"/>
      </w:pPr>
      <w:r>
        <w:t>Please indicate type of ownership interest:</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
        <w:gridCol w:w="7337"/>
      </w:tblGrid>
      <w:tr w:rsidR="00753B5E" w14:paraId="57DA42F7" w14:textId="77777777" w:rsidTr="00D97CD6">
        <w:tc>
          <w:tcPr>
            <w:tcW w:w="360" w:type="dxa"/>
          </w:tcPr>
          <w:p w14:paraId="684D803D" w14:textId="77777777" w:rsidR="00D97CD6" w:rsidRDefault="00A22B16">
            <w:pPr>
              <w:pStyle w:val="Table"/>
              <w:ind w:left="0" w:right="-132" w:firstLine="0"/>
            </w:pPr>
            <w:r>
              <w:fldChar w:fldCharType="begin">
                <w:ffData>
                  <w:name w:val="Check30"/>
                  <w:enabled/>
                  <w:calcOnExit w:val="0"/>
                  <w:checkBox>
                    <w:sizeAuto/>
                    <w:default w:val="0"/>
                  </w:checkBox>
                </w:ffData>
              </w:fldChar>
            </w:r>
            <w:bookmarkStart w:id="16" w:name="Check30"/>
            <w:r>
              <w:instrText xml:space="preserve"> FORMCHECKBOX </w:instrText>
            </w:r>
            <w:r w:rsidR="007502CF">
              <w:fldChar w:fldCharType="separate"/>
            </w:r>
            <w:r>
              <w:fldChar w:fldCharType="end"/>
            </w:r>
            <w:bookmarkEnd w:id="16"/>
          </w:p>
        </w:tc>
        <w:tc>
          <w:tcPr>
            <w:tcW w:w="7337" w:type="dxa"/>
          </w:tcPr>
          <w:p w14:paraId="003DA471" w14:textId="77777777" w:rsidR="00D97CD6" w:rsidRDefault="00A22B16">
            <w:pPr>
              <w:pStyle w:val="Table"/>
              <w:ind w:left="0" w:firstLine="0"/>
            </w:pPr>
            <w:r>
              <w:t>Joint Tenants (rights of survivorship)</w:t>
            </w:r>
          </w:p>
        </w:tc>
      </w:tr>
      <w:tr w:rsidR="00753B5E" w14:paraId="72F2AD23" w14:textId="77777777" w:rsidTr="00D97CD6">
        <w:tc>
          <w:tcPr>
            <w:tcW w:w="360" w:type="dxa"/>
          </w:tcPr>
          <w:p w14:paraId="6B47D53F" w14:textId="77777777" w:rsidR="00D97CD6" w:rsidRDefault="00A22B16">
            <w:pPr>
              <w:pStyle w:val="Table"/>
              <w:ind w:left="0" w:right="-132" w:firstLine="0"/>
            </w:pPr>
            <w:r>
              <w:fldChar w:fldCharType="begin">
                <w:ffData>
                  <w:name w:val="Check31"/>
                  <w:enabled/>
                  <w:calcOnExit w:val="0"/>
                  <w:checkBox>
                    <w:sizeAuto/>
                    <w:default w:val="0"/>
                  </w:checkBox>
                </w:ffData>
              </w:fldChar>
            </w:r>
            <w:bookmarkStart w:id="17" w:name="Check31"/>
            <w:r>
              <w:instrText xml:space="preserve"> FORMCHECKBOX </w:instrText>
            </w:r>
            <w:r w:rsidR="007502CF">
              <w:fldChar w:fldCharType="separate"/>
            </w:r>
            <w:r>
              <w:fldChar w:fldCharType="end"/>
            </w:r>
            <w:bookmarkEnd w:id="17"/>
          </w:p>
        </w:tc>
        <w:tc>
          <w:tcPr>
            <w:tcW w:w="7337" w:type="dxa"/>
          </w:tcPr>
          <w:p w14:paraId="3DCCC01B" w14:textId="77777777" w:rsidR="00D97CD6" w:rsidRDefault="00A22B16">
            <w:pPr>
              <w:pStyle w:val="Table"/>
              <w:ind w:left="0" w:firstLine="0"/>
            </w:pPr>
            <w:r>
              <w:t>Tenants in common (no rights of survivorship)</w:t>
            </w:r>
          </w:p>
        </w:tc>
      </w:tr>
      <w:tr w:rsidR="00753B5E" w14:paraId="3FFB3BDC" w14:textId="77777777" w:rsidTr="00D97CD6">
        <w:tc>
          <w:tcPr>
            <w:tcW w:w="360" w:type="dxa"/>
          </w:tcPr>
          <w:p w14:paraId="62E9160B" w14:textId="77777777" w:rsidR="00D97CD6" w:rsidRDefault="00D97CD6">
            <w:pPr>
              <w:pStyle w:val="Table"/>
              <w:ind w:left="0" w:right="-132" w:firstLine="0"/>
            </w:pPr>
          </w:p>
        </w:tc>
        <w:tc>
          <w:tcPr>
            <w:tcW w:w="7337" w:type="dxa"/>
          </w:tcPr>
          <w:p w14:paraId="22FF876E" w14:textId="77777777" w:rsidR="00D97CD6" w:rsidRDefault="00D97CD6">
            <w:pPr>
              <w:pStyle w:val="Table"/>
              <w:ind w:left="0" w:firstLine="0"/>
            </w:pPr>
          </w:p>
        </w:tc>
      </w:tr>
    </w:tbl>
    <w:p w14:paraId="243449E7" w14:textId="77777777" w:rsidR="00D97CD6" w:rsidRDefault="00A22B16" w:rsidP="00D97CD6">
      <w:pPr>
        <w:pStyle w:val="Heading4"/>
        <w:numPr>
          <w:ilvl w:val="0"/>
          <w:numId w:val="0"/>
        </w:numPr>
        <w:ind w:left="720"/>
      </w:pPr>
      <w:r>
        <w:t>(b)    Is the other person a United States citizen or “green card” holder, or otherwise tax resident of the United States?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540"/>
        <w:gridCol w:w="900"/>
        <w:gridCol w:w="540"/>
        <w:gridCol w:w="3978"/>
      </w:tblGrid>
      <w:tr w:rsidR="00753B5E" w14:paraId="5AC13E00" w14:textId="77777777" w:rsidTr="00D97CD6">
        <w:tc>
          <w:tcPr>
            <w:tcW w:w="2790" w:type="dxa"/>
            <w:tcBorders>
              <w:top w:val="nil"/>
              <w:left w:val="nil"/>
              <w:bottom w:val="nil"/>
              <w:right w:val="nil"/>
            </w:tcBorders>
          </w:tcPr>
          <w:p w14:paraId="0503FABD" w14:textId="77777777" w:rsidR="00D97CD6" w:rsidRDefault="00D97CD6" w:rsidP="00D97CD6">
            <w:pPr>
              <w:pStyle w:val="Table1"/>
            </w:pPr>
          </w:p>
        </w:tc>
        <w:tc>
          <w:tcPr>
            <w:tcW w:w="540" w:type="dxa"/>
            <w:tcBorders>
              <w:top w:val="nil"/>
              <w:left w:val="nil"/>
              <w:bottom w:val="nil"/>
              <w:right w:val="nil"/>
            </w:tcBorders>
          </w:tcPr>
          <w:p w14:paraId="04B6D3A5" w14:textId="77777777" w:rsidR="00D97CD6" w:rsidRDefault="00A22B16" w:rsidP="00D97CD6">
            <w:pPr>
              <w:pStyle w:val="Table1"/>
            </w:pPr>
            <w:r>
              <w:fldChar w:fldCharType="begin">
                <w:ffData>
                  <w:name w:val="Check28"/>
                  <w:enabled/>
                  <w:calcOnExit w:val="0"/>
                  <w:checkBox>
                    <w:sizeAuto/>
                    <w:default w:val="0"/>
                  </w:checkBox>
                </w:ffData>
              </w:fldChar>
            </w:r>
            <w:r>
              <w:instrText xml:space="preserve"> FORMCHECKBOX </w:instrText>
            </w:r>
            <w:r w:rsidR="007502CF">
              <w:fldChar w:fldCharType="separate"/>
            </w:r>
            <w:r>
              <w:fldChar w:fldCharType="end"/>
            </w:r>
          </w:p>
        </w:tc>
        <w:tc>
          <w:tcPr>
            <w:tcW w:w="900" w:type="dxa"/>
            <w:tcBorders>
              <w:top w:val="nil"/>
              <w:left w:val="nil"/>
              <w:bottom w:val="nil"/>
              <w:right w:val="nil"/>
            </w:tcBorders>
          </w:tcPr>
          <w:p w14:paraId="74E21025" w14:textId="77777777" w:rsidR="00D97CD6" w:rsidRDefault="00A22B16" w:rsidP="00D97CD6">
            <w:pPr>
              <w:pStyle w:val="Table1"/>
            </w:pPr>
            <w:r w:rsidRPr="005A7DFF">
              <w:rPr>
                <w:rFonts w:ascii="Times" w:hAnsi="Times"/>
              </w:rPr>
              <w:t>Yes</w:t>
            </w:r>
          </w:p>
        </w:tc>
        <w:tc>
          <w:tcPr>
            <w:tcW w:w="540" w:type="dxa"/>
            <w:tcBorders>
              <w:top w:val="nil"/>
              <w:left w:val="nil"/>
              <w:bottom w:val="nil"/>
              <w:right w:val="nil"/>
            </w:tcBorders>
          </w:tcPr>
          <w:p w14:paraId="1F9245EB" w14:textId="77777777" w:rsidR="00D97CD6" w:rsidRDefault="00A22B16" w:rsidP="00D97CD6">
            <w:pPr>
              <w:pStyle w:val="Table1"/>
            </w:pPr>
            <w:r>
              <w:fldChar w:fldCharType="begin">
                <w:ffData>
                  <w:name w:val="Check29"/>
                  <w:enabled/>
                  <w:calcOnExit w:val="0"/>
                  <w:checkBox>
                    <w:sizeAuto/>
                    <w:default w:val="0"/>
                  </w:checkBox>
                </w:ffData>
              </w:fldChar>
            </w:r>
            <w:r>
              <w:instrText xml:space="preserve"> FORMCHECKBOX </w:instrText>
            </w:r>
            <w:r w:rsidR="007502CF">
              <w:fldChar w:fldCharType="separate"/>
            </w:r>
            <w:r>
              <w:fldChar w:fldCharType="end"/>
            </w:r>
          </w:p>
        </w:tc>
        <w:tc>
          <w:tcPr>
            <w:tcW w:w="3978" w:type="dxa"/>
            <w:tcBorders>
              <w:top w:val="nil"/>
              <w:left w:val="nil"/>
              <w:bottom w:val="nil"/>
              <w:right w:val="nil"/>
            </w:tcBorders>
          </w:tcPr>
          <w:p w14:paraId="49910031" w14:textId="77777777" w:rsidR="00D97CD6" w:rsidRDefault="00A22B16" w:rsidP="00D97CD6">
            <w:pPr>
              <w:pStyle w:val="Table1"/>
            </w:pPr>
            <w:r w:rsidRPr="005A7DFF">
              <w:rPr>
                <w:rFonts w:ascii="Times" w:hAnsi="Times"/>
              </w:rPr>
              <w:t>No</w:t>
            </w:r>
          </w:p>
        </w:tc>
      </w:tr>
      <w:tr w:rsidR="00753B5E" w14:paraId="09E8DA9A" w14:textId="77777777" w:rsidTr="00D97CD6">
        <w:tc>
          <w:tcPr>
            <w:tcW w:w="8748" w:type="dxa"/>
            <w:gridSpan w:val="5"/>
            <w:tcBorders>
              <w:top w:val="nil"/>
              <w:left w:val="nil"/>
              <w:bottom w:val="nil"/>
              <w:right w:val="nil"/>
            </w:tcBorders>
          </w:tcPr>
          <w:p w14:paraId="42747CE9" w14:textId="77777777" w:rsidR="00D97CD6" w:rsidRDefault="00D97CD6" w:rsidP="00D97CD6">
            <w:pPr>
              <w:pStyle w:val="Table1"/>
            </w:pPr>
          </w:p>
        </w:tc>
      </w:tr>
    </w:tbl>
    <w:p w14:paraId="45170542" w14:textId="77777777" w:rsidR="00D97CD6" w:rsidRDefault="00A22B16" w:rsidP="00D97CD6">
      <w:pPr>
        <w:pStyle w:val="AGNormal"/>
        <w:ind w:left="720"/>
      </w:pPr>
      <w:r>
        <w:t xml:space="preserve">(c)If the answer to the above question is “Yes,” please provide such other person’s </w:t>
      </w:r>
      <w:r w:rsidRPr="008D124B">
        <w:t>U.S. tax identification number (i.e., SSN, EIN and/or ITIN, as applicable)</w:t>
      </w:r>
      <w:r>
        <w:t xml:space="preserve">:   </w:t>
      </w:r>
    </w:p>
    <w:p w14:paraId="1F31A17A" w14:textId="77777777" w:rsidR="00D97CD6" w:rsidRDefault="00A22B16" w:rsidP="00D97CD6">
      <w:pPr>
        <w:pStyle w:val="Table1"/>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E0C7965" w14:textId="77777777" w:rsidR="00D97CD6" w:rsidRDefault="00D97CD6" w:rsidP="00D97CD6">
      <w:pPr>
        <w:pStyle w:val="Heading3"/>
        <w:numPr>
          <w:ilvl w:val="0"/>
          <w:numId w:val="0"/>
        </w:numPr>
        <w:ind w:left="720"/>
      </w:pPr>
    </w:p>
    <w:p w14:paraId="4F99FABF" w14:textId="77777777" w:rsidR="00D97CD6" w:rsidRPr="006767A5" w:rsidRDefault="00A22B16" w:rsidP="00D97CD6">
      <w:pPr>
        <w:spacing w:after="240"/>
        <w:ind w:left="720"/>
        <w:jc w:val="both"/>
        <w:outlineLvl w:val="3"/>
        <w:rPr>
          <w:bCs/>
        </w:rPr>
      </w:pPr>
      <w:r w:rsidRPr="006767A5">
        <w:rPr>
          <w:bCs/>
          <w:u w:val="single"/>
        </w:rPr>
        <w:t>Note</w:t>
      </w:r>
      <w:r w:rsidRPr="006767A5">
        <w:rPr>
          <w:bCs/>
        </w:rPr>
        <w:t>: Subscribers who are subscribing jointly must provide an IRS Form W-8 for each of the Subscribers.</w:t>
      </w:r>
    </w:p>
    <w:p w14:paraId="6135502B" w14:textId="77777777" w:rsidR="00D97CD6" w:rsidRPr="006767A5" w:rsidRDefault="00A22B16" w:rsidP="00D97CD6">
      <w:pPr>
        <w:keepNext/>
        <w:numPr>
          <w:ilvl w:val="2"/>
          <w:numId w:val="9"/>
        </w:numPr>
        <w:spacing w:after="240"/>
        <w:outlineLvl w:val="2"/>
        <w:rPr>
          <w:rFonts w:ascii="Times New Roman Bold" w:hAnsi="Times New Roman Bold"/>
          <w:b/>
          <w:bCs/>
        </w:rPr>
      </w:pPr>
      <w:r w:rsidRPr="006767A5">
        <w:rPr>
          <w:rFonts w:ascii="Times New Roman Bold" w:hAnsi="Times New Roman Bold"/>
          <w:b/>
          <w:bCs/>
        </w:rPr>
        <w:lastRenderedPageBreak/>
        <w:t>Grantor Trust Investors</w:t>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
        <w:gridCol w:w="659"/>
        <w:gridCol w:w="2068"/>
        <w:gridCol w:w="282"/>
        <w:gridCol w:w="669"/>
        <w:gridCol w:w="742"/>
        <w:gridCol w:w="608"/>
        <w:gridCol w:w="3150"/>
      </w:tblGrid>
      <w:tr w:rsidR="00753B5E" w14:paraId="17D29568" w14:textId="77777777" w:rsidTr="00D97CD6">
        <w:trPr>
          <w:cantSplit/>
        </w:trPr>
        <w:tc>
          <w:tcPr>
            <w:tcW w:w="282" w:type="dxa"/>
            <w:tcBorders>
              <w:top w:val="nil"/>
              <w:left w:val="nil"/>
              <w:bottom w:val="nil"/>
              <w:right w:val="nil"/>
            </w:tcBorders>
          </w:tcPr>
          <w:p w14:paraId="55517935" w14:textId="77777777" w:rsidR="00D97CD6" w:rsidRPr="006767A5" w:rsidRDefault="00D97CD6" w:rsidP="00D97CD6">
            <w:pPr>
              <w:jc w:val="both"/>
            </w:pPr>
          </w:p>
        </w:tc>
        <w:tc>
          <w:tcPr>
            <w:tcW w:w="659" w:type="dxa"/>
            <w:tcBorders>
              <w:top w:val="nil"/>
              <w:left w:val="nil"/>
              <w:bottom w:val="nil"/>
              <w:right w:val="nil"/>
            </w:tcBorders>
          </w:tcPr>
          <w:p w14:paraId="31A3BC33" w14:textId="77777777" w:rsidR="00D97CD6" w:rsidRPr="006767A5" w:rsidRDefault="00A22B16" w:rsidP="00D97CD6">
            <w:pPr>
              <w:jc w:val="both"/>
            </w:pPr>
            <w:r w:rsidRPr="006767A5">
              <w:fldChar w:fldCharType="begin"/>
            </w:r>
            <w:r w:rsidRPr="006767A5">
              <w:instrText xml:space="preserve"> LISTNUM  \l 4 </w:instrText>
            </w:r>
            <w:r w:rsidRPr="006767A5">
              <w:fldChar w:fldCharType="end">
                <w:numberingChange w:id="18" w:author="Author" w:date="2021-07-10T07:32:00Z" w:original="(a)"/>
              </w:fldChar>
            </w:r>
          </w:p>
        </w:tc>
        <w:tc>
          <w:tcPr>
            <w:tcW w:w="7519" w:type="dxa"/>
            <w:gridSpan w:val="6"/>
            <w:tcBorders>
              <w:top w:val="nil"/>
              <w:left w:val="nil"/>
              <w:bottom w:val="nil"/>
              <w:right w:val="nil"/>
            </w:tcBorders>
          </w:tcPr>
          <w:p w14:paraId="7177B11D" w14:textId="5F31DE14" w:rsidR="00D97CD6" w:rsidRPr="006767A5" w:rsidRDefault="00A22B16" w:rsidP="00D97CD6">
            <w:pPr>
              <w:jc w:val="both"/>
            </w:pPr>
            <w:r w:rsidRPr="006767A5">
              <w:rPr>
                <w:rFonts w:ascii="Times" w:hAnsi="Times"/>
              </w:rPr>
              <w:t xml:space="preserve">Please indicate whether the Subscriber, for U.S. federal income tax purposes, files now or has ever filed a tax or information return as a </w:t>
            </w:r>
            <w:r w:rsidR="00D97CD6">
              <w:rPr>
                <w:rFonts w:ascii="Times" w:hAnsi="Times"/>
              </w:rPr>
              <w:t>Company</w:t>
            </w:r>
            <w:r w:rsidRPr="006767A5">
              <w:rPr>
                <w:rFonts w:ascii="Times" w:hAnsi="Times"/>
              </w:rPr>
              <w:t xml:space="preserve"> (including a limited liability company treated as such), as a “grantor” trust or (if the Subscriber is a U.S. corporation) as an “S corporation” under Sections 1361-1379 of the Code.</w:t>
            </w:r>
          </w:p>
        </w:tc>
      </w:tr>
      <w:tr w:rsidR="00753B5E" w14:paraId="7FA4EAF9" w14:textId="77777777" w:rsidTr="00D97CD6">
        <w:trPr>
          <w:cantSplit/>
        </w:trPr>
        <w:tc>
          <w:tcPr>
            <w:tcW w:w="8460" w:type="dxa"/>
            <w:gridSpan w:val="8"/>
            <w:tcBorders>
              <w:top w:val="nil"/>
              <w:left w:val="nil"/>
              <w:bottom w:val="nil"/>
              <w:right w:val="nil"/>
            </w:tcBorders>
          </w:tcPr>
          <w:p w14:paraId="04BA719B" w14:textId="77777777" w:rsidR="00D97CD6" w:rsidRPr="006767A5" w:rsidRDefault="00D97CD6" w:rsidP="00D97CD6">
            <w:pPr>
              <w:jc w:val="both"/>
            </w:pPr>
          </w:p>
        </w:tc>
      </w:tr>
      <w:tr w:rsidR="00753B5E" w14:paraId="61B2488C" w14:textId="77777777" w:rsidTr="00D97CD6">
        <w:trPr>
          <w:cantSplit/>
        </w:trPr>
        <w:tc>
          <w:tcPr>
            <w:tcW w:w="3009" w:type="dxa"/>
            <w:gridSpan w:val="3"/>
            <w:tcBorders>
              <w:top w:val="nil"/>
              <w:left w:val="nil"/>
              <w:bottom w:val="nil"/>
              <w:right w:val="nil"/>
            </w:tcBorders>
          </w:tcPr>
          <w:p w14:paraId="74D73DFA" w14:textId="77777777" w:rsidR="00D97CD6" w:rsidRPr="006767A5" w:rsidRDefault="00D97CD6" w:rsidP="00D97CD6">
            <w:pPr>
              <w:ind w:right="-108"/>
              <w:jc w:val="both"/>
            </w:pPr>
          </w:p>
        </w:tc>
        <w:tc>
          <w:tcPr>
            <w:tcW w:w="282" w:type="dxa"/>
            <w:tcBorders>
              <w:top w:val="nil"/>
              <w:left w:val="nil"/>
              <w:bottom w:val="nil"/>
              <w:right w:val="nil"/>
            </w:tcBorders>
          </w:tcPr>
          <w:p w14:paraId="007192D7" w14:textId="77777777" w:rsidR="00D97CD6" w:rsidRPr="006767A5" w:rsidRDefault="00D97CD6" w:rsidP="00D97CD6">
            <w:pPr>
              <w:ind w:right="-108"/>
              <w:jc w:val="both"/>
            </w:pPr>
          </w:p>
        </w:tc>
        <w:tc>
          <w:tcPr>
            <w:tcW w:w="669" w:type="dxa"/>
            <w:tcBorders>
              <w:top w:val="nil"/>
              <w:left w:val="nil"/>
              <w:bottom w:val="nil"/>
              <w:right w:val="nil"/>
            </w:tcBorders>
          </w:tcPr>
          <w:p w14:paraId="201AEEB1" w14:textId="77777777" w:rsidR="00D97CD6" w:rsidRPr="006767A5" w:rsidRDefault="00A22B16" w:rsidP="00D97CD6">
            <w:pPr>
              <w:ind w:right="-66"/>
              <w:jc w:val="both"/>
            </w:pPr>
            <w:r w:rsidRPr="006767A5">
              <w:fldChar w:fldCharType="begin">
                <w:ffData>
                  <w:name w:val="Check32"/>
                  <w:enabled/>
                  <w:calcOnExit w:val="0"/>
                  <w:checkBox>
                    <w:sizeAuto/>
                    <w:default w:val="0"/>
                  </w:checkBox>
                </w:ffData>
              </w:fldChar>
            </w:r>
            <w:r w:rsidRPr="006767A5">
              <w:instrText xml:space="preserve"> FORMCHECKBOX </w:instrText>
            </w:r>
            <w:r w:rsidR="007502CF">
              <w:fldChar w:fldCharType="separate"/>
            </w:r>
            <w:r w:rsidRPr="006767A5">
              <w:fldChar w:fldCharType="end"/>
            </w:r>
          </w:p>
        </w:tc>
        <w:tc>
          <w:tcPr>
            <w:tcW w:w="742" w:type="dxa"/>
            <w:tcBorders>
              <w:top w:val="nil"/>
              <w:left w:val="nil"/>
              <w:bottom w:val="nil"/>
              <w:right w:val="nil"/>
            </w:tcBorders>
          </w:tcPr>
          <w:p w14:paraId="4443B2B3" w14:textId="77777777" w:rsidR="00D97CD6" w:rsidRPr="006767A5" w:rsidRDefault="00A22B16" w:rsidP="00D97CD6">
            <w:pPr>
              <w:jc w:val="both"/>
            </w:pPr>
            <w:r w:rsidRPr="006767A5">
              <w:rPr>
                <w:rFonts w:ascii="Times" w:hAnsi="Times"/>
              </w:rPr>
              <w:t>Yes</w:t>
            </w:r>
          </w:p>
        </w:tc>
        <w:tc>
          <w:tcPr>
            <w:tcW w:w="608" w:type="dxa"/>
            <w:tcBorders>
              <w:top w:val="nil"/>
              <w:left w:val="nil"/>
              <w:bottom w:val="nil"/>
              <w:right w:val="nil"/>
            </w:tcBorders>
          </w:tcPr>
          <w:p w14:paraId="742B5D6B" w14:textId="77777777" w:rsidR="00D97CD6" w:rsidRPr="006767A5" w:rsidRDefault="00A22B16" w:rsidP="00D97CD6">
            <w:pPr>
              <w:ind w:right="-108"/>
              <w:jc w:val="both"/>
            </w:pPr>
            <w:r w:rsidRPr="006767A5">
              <w:fldChar w:fldCharType="begin">
                <w:ffData>
                  <w:name w:val="Check33"/>
                  <w:enabled/>
                  <w:calcOnExit w:val="0"/>
                  <w:checkBox>
                    <w:sizeAuto/>
                    <w:default w:val="0"/>
                  </w:checkBox>
                </w:ffData>
              </w:fldChar>
            </w:r>
            <w:r w:rsidRPr="006767A5">
              <w:instrText xml:space="preserve"> FORMCHECKBOX </w:instrText>
            </w:r>
            <w:r w:rsidR="007502CF">
              <w:fldChar w:fldCharType="separate"/>
            </w:r>
            <w:r w:rsidRPr="006767A5">
              <w:fldChar w:fldCharType="end"/>
            </w:r>
          </w:p>
        </w:tc>
        <w:tc>
          <w:tcPr>
            <w:tcW w:w="3150" w:type="dxa"/>
            <w:tcBorders>
              <w:top w:val="nil"/>
              <w:left w:val="nil"/>
              <w:bottom w:val="nil"/>
              <w:right w:val="nil"/>
            </w:tcBorders>
          </w:tcPr>
          <w:p w14:paraId="3EABD90B" w14:textId="77777777" w:rsidR="00D97CD6" w:rsidRPr="006767A5" w:rsidRDefault="00A22B16" w:rsidP="00D97CD6">
            <w:pPr>
              <w:jc w:val="both"/>
            </w:pPr>
            <w:r w:rsidRPr="006767A5">
              <w:rPr>
                <w:rFonts w:ascii="Times" w:hAnsi="Times"/>
              </w:rPr>
              <w:t>No</w:t>
            </w:r>
          </w:p>
        </w:tc>
      </w:tr>
      <w:tr w:rsidR="00753B5E" w14:paraId="080950D5" w14:textId="77777777" w:rsidTr="00D97CD6">
        <w:trPr>
          <w:cantSplit/>
        </w:trPr>
        <w:tc>
          <w:tcPr>
            <w:tcW w:w="8460" w:type="dxa"/>
            <w:gridSpan w:val="8"/>
            <w:tcBorders>
              <w:top w:val="nil"/>
              <w:left w:val="nil"/>
              <w:bottom w:val="nil"/>
              <w:right w:val="nil"/>
            </w:tcBorders>
          </w:tcPr>
          <w:p w14:paraId="0F95FCA0" w14:textId="77777777" w:rsidR="00D97CD6" w:rsidRPr="006767A5" w:rsidRDefault="00D97CD6" w:rsidP="00D97CD6">
            <w:pPr>
              <w:jc w:val="both"/>
            </w:pPr>
          </w:p>
        </w:tc>
      </w:tr>
      <w:tr w:rsidR="00753B5E" w14:paraId="5D0E17F6" w14:textId="77777777" w:rsidTr="00D97CD6">
        <w:trPr>
          <w:cantSplit/>
        </w:trPr>
        <w:tc>
          <w:tcPr>
            <w:tcW w:w="282" w:type="dxa"/>
            <w:tcBorders>
              <w:top w:val="nil"/>
              <w:left w:val="nil"/>
              <w:bottom w:val="nil"/>
              <w:right w:val="nil"/>
            </w:tcBorders>
          </w:tcPr>
          <w:p w14:paraId="686EB286" w14:textId="77777777" w:rsidR="00D97CD6" w:rsidRPr="006767A5" w:rsidRDefault="00D97CD6" w:rsidP="00D97CD6">
            <w:pPr>
              <w:jc w:val="both"/>
            </w:pPr>
          </w:p>
        </w:tc>
        <w:tc>
          <w:tcPr>
            <w:tcW w:w="659" w:type="dxa"/>
            <w:tcBorders>
              <w:top w:val="nil"/>
              <w:left w:val="nil"/>
              <w:bottom w:val="nil"/>
              <w:right w:val="nil"/>
            </w:tcBorders>
          </w:tcPr>
          <w:p w14:paraId="79C3B2E4" w14:textId="77777777" w:rsidR="00D97CD6" w:rsidRPr="006767A5" w:rsidRDefault="00A22B16" w:rsidP="00D97CD6">
            <w:pPr>
              <w:jc w:val="both"/>
            </w:pPr>
            <w:r w:rsidRPr="006767A5">
              <w:fldChar w:fldCharType="begin"/>
            </w:r>
            <w:r w:rsidRPr="006767A5">
              <w:instrText xml:space="preserve"> LISTNUM  \l 4 </w:instrText>
            </w:r>
            <w:r w:rsidRPr="006767A5">
              <w:fldChar w:fldCharType="end">
                <w:numberingChange w:id="19" w:author="Author" w:date="2021-07-10T07:32:00Z" w:original="(b)"/>
              </w:fldChar>
            </w:r>
          </w:p>
        </w:tc>
        <w:tc>
          <w:tcPr>
            <w:tcW w:w="7519" w:type="dxa"/>
            <w:gridSpan w:val="6"/>
            <w:tcBorders>
              <w:top w:val="nil"/>
              <w:left w:val="nil"/>
              <w:bottom w:val="nil"/>
              <w:right w:val="nil"/>
            </w:tcBorders>
          </w:tcPr>
          <w:p w14:paraId="63B2CA77" w14:textId="7B13379C" w:rsidR="00D97CD6" w:rsidRPr="006767A5" w:rsidRDefault="00A22B16" w:rsidP="00D97CD6">
            <w:pPr>
              <w:jc w:val="both"/>
            </w:pPr>
            <w:r w:rsidRPr="006767A5">
              <w:rPr>
                <w:rFonts w:ascii="Times" w:hAnsi="Times"/>
              </w:rPr>
              <w:t xml:space="preserve">If the answer to the immediately preceding question is “Yes,” will the investment in the </w:t>
            </w:r>
            <w:r w:rsidR="00D97CD6">
              <w:rPr>
                <w:rFonts w:ascii="Times" w:hAnsi="Times"/>
              </w:rPr>
              <w:t>Company</w:t>
            </w:r>
            <w:r w:rsidRPr="006767A5">
              <w:rPr>
                <w:rFonts w:ascii="Times" w:hAnsi="Times"/>
              </w:rPr>
              <w:t xml:space="preserve"> represent more than 50% of the assets of the Subscriber?</w:t>
            </w:r>
          </w:p>
        </w:tc>
      </w:tr>
      <w:tr w:rsidR="00753B5E" w14:paraId="00364BF4" w14:textId="77777777" w:rsidTr="00D97CD6">
        <w:trPr>
          <w:cantSplit/>
        </w:trPr>
        <w:tc>
          <w:tcPr>
            <w:tcW w:w="8460" w:type="dxa"/>
            <w:gridSpan w:val="8"/>
            <w:tcBorders>
              <w:top w:val="nil"/>
              <w:left w:val="nil"/>
              <w:bottom w:val="nil"/>
              <w:right w:val="nil"/>
            </w:tcBorders>
          </w:tcPr>
          <w:p w14:paraId="00BA2551" w14:textId="77777777" w:rsidR="00D97CD6" w:rsidRPr="006767A5" w:rsidRDefault="00D97CD6" w:rsidP="00D97CD6">
            <w:pPr>
              <w:jc w:val="both"/>
            </w:pPr>
          </w:p>
        </w:tc>
      </w:tr>
      <w:tr w:rsidR="00753B5E" w14:paraId="5F4E61F8" w14:textId="77777777" w:rsidTr="00D97CD6">
        <w:trPr>
          <w:cantSplit/>
        </w:trPr>
        <w:tc>
          <w:tcPr>
            <w:tcW w:w="3009" w:type="dxa"/>
            <w:gridSpan w:val="3"/>
            <w:tcBorders>
              <w:top w:val="nil"/>
              <w:left w:val="nil"/>
              <w:bottom w:val="nil"/>
              <w:right w:val="nil"/>
            </w:tcBorders>
          </w:tcPr>
          <w:p w14:paraId="3E0C739C" w14:textId="77777777" w:rsidR="00D97CD6" w:rsidRPr="006767A5" w:rsidRDefault="00D97CD6" w:rsidP="00D97CD6">
            <w:pPr>
              <w:ind w:right="-108"/>
              <w:jc w:val="both"/>
            </w:pPr>
          </w:p>
        </w:tc>
        <w:tc>
          <w:tcPr>
            <w:tcW w:w="282" w:type="dxa"/>
            <w:tcBorders>
              <w:top w:val="nil"/>
              <w:left w:val="nil"/>
              <w:bottom w:val="nil"/>
              <w:right w:val="nil"/>
            </w:tcBorders>
          </w:tcPr>
          <w:p w14:paraId="7EBBEDD6" w14:textId="77777777" w:rsidR="00D97CD6" w:rsidRPr="006767A5" w:rsidRDefault="00D97CD6" w:rsidP="00D97CD6">
            <w:pPr>
              <w:ind w:right="-108"/>
              <w:jc w:val="both"/>
            </w:pPr>
          </w:p>
        </w:tc>
        <w:tc>
          <w:tcPr>
            <w:tcW w:w="669" w:type="dxa"/>
            <w:tcBorders>
              <w:top w:val="nil"/>
              <w:left w:val="nil"/>
              <w:bottom w:val="nil"/>
              <w:right w:val="nil"/>
            </w:tcBorders>
          </w:tcPr>
          <w:p w14:paraId="0AA02E18" w14:textId="77777777" w:rsidR="00D97CD6" w:rsidRPr="006767A5" w:rsidRDefault="00A22B16" w:rsidP="00D97CD6">
            <w:pPr>
              <w:ind w:right="-66"/>
              <w:jc w:val="both"/>
            </w:pPr>
            <w:r w:rsidRPr="006767A5">
              <w:fldChar w:fldCharType="begin">
                <w:ffData>
                  <w:name w:val="Check32"/>
                  <w:enabled/>
                  <w:calcOnExit w:val="0"/>
                  <w:checkBox>
                    <w:sizeAuto/>
                    <w:default w:val="0"/>
                  </w:checkBox>
                </w:ffData>
              </w:fldChar>
            </w:r>
            <w:r w:rsidRPr="006767A5">
              <w:instrText xml:space="preserve"> FORMCHECKBOX </w:instrText>
            </w:r>
            <w:r w:rsidR="007502CF">
              <w:fldChar w:fldCharType="separate"/>
            </w:r>
            <w:r w:rsidRPr="006767A5">
              <w:fldChar w:fldCharType="end"/>
            </w:r>
          </w:p>
        </w:tc>
        <w:tc>
          <w:tcPr>
            <w:tcW w:w="742" w:type="dxa"/>
            <w:tcBorders>
              <w:top w:val="nil"/>
              <w:left w:val="nil"/>
              <w:bottom w:val="nil"/>
              <w:right w:val="nil"/>
            </w:tcBorders>
          </w:tcPr>
          <w:p w14:paraId="3E15123B" w14:textId="77777777" w:rsidR="00D97CD6" w:rsidRPr="006767A5" w:rsidRDefault="00A22B16" w:rsidP="00D97CD6">
            <w:pPr>
              <w:jc w:val="both"/>
            </w:pPr>
            <w:r w:rsidRPr="006767A5">
              <w:rPr>
                <w:rFonts w:ascii="Times" w:hAnsi="Times"/>
              </w:rPr>
              <w:t>Yes</w:t>
            </w:r>
          </w:p>
        </w:tc>
        <w:tc>
          <w:tcPr>
            <w:tcW w:w="608" w:type="dxa"/>
            <w:tcBorders>
              <w:top w:val="nil"/>
              <w:left w:val="nil"/>
              <w:bottom w:val="nil"/>
              <w:right w:val="nil"/>
            </w:tcBorders>
          </w:tcPr>
          <w:p w14:paraId="49692E29" w14:textId="77777777" w:rsidR="00D97CD6" w:rsidRPr="006767A5" w:rsidRDefault="00A22B16" w:rsidP="00D97CD6">
            <w:pPr>
              <w:ind w:right="-108"/>
              <w:jc w:val="both"/>
            </w:pPr>
            <w:r w:rsidRPr="006767A5">
              <w:fldChar w:fldCharType="begin">
                <w:ffData>
                  <w:name w:val="Check33"/>
                  <w:enabled/>
                  <w:calcOnExit w:val="0"/>
                  <w:checkBox>
                    <w:sizeAuto/>
                    <w:default w:val="0"/>
                  </w:checkBox>
                </w:ffData>
              </w:fldChar>
            </w:r>
            <w:r w:rsidRPr="006767A5">
              <w:instrText xml:space="preserve"> FORMCHECKBOX </w:instrText>
            </w:r>
            <w:r w:rsidR="007502CF">
              <w:fldChar w:fldCharType="separate"/>
            </w:r>
            <w:r w:rsidRPr="006767A5">
              <w:fldChar w:fldCharType="end"/>
            </w:r>
          </w:p>
        </w:tc>
        <w:tc>
          <w:tcPr>
            <w:tcW w:w="3150" w:type="dxa"/>
            <w:tcBorders>
              <w:top w:val="nil"/>
              <w:left w:val="nil"/>
              <w:bottom w:val="nil"/>
              <w:right w:val="nil"/>
            </w:tcBorders>
          </w:tcPr>
          <w:p w14:paraId="631CB4BB" w14:textId="77777777" w:rsidR="00D97CD6" w:rsidRPr="006767A5" w:rsidRDefault="00A22B16" w:rsidP="00D97CD6">
            <w:pPr>
              <w:jc w:val="both"/>
            </w:pPr>
            <w:r w:rsidRPr="006767A5">
              <w:rPr>
                <w:rFonts w:ascii="Times" w:hAnsi="Times"/>
              </w:rPr>
              <w:t>No</w:t>
            </w:r>
          </w:p>
        </w:tc>
      </w:tr>
      <w:tr w:rsidR="00753B5E" w14:paraId="79E3A345" w14:textId="77777777" w:rsidTr="00D97CD6">
        <w:trPr>
          <w:cantSplit/>
        </w:trPr>
        <w:tc>
          <w:tcPr>
            <w:tcW w:w="8460" w:type="dxa"/>
            <w:gridSpan w:val="8"/>
            <w:tcBorders>
              <w:top w:val="nil"/>
              <w:left w:val="nil"/>
              <w:bottom w:val="nil"/>
              <w:right w:val="nil"/>
            </w:tcBorders>
          </w:tcPr>
          <w:p w14:paraId="5D11407B" w14:textId="77777777" w:rsidR="00D97CD6" w:rsidRPr="006767A5" w:rsidRDefault="00D97CD6" w:rsidP="00D97CD6">
            <w:pPr>
              <w:jc w:val="both"/>
            </w:pPr>
          </w:p>
        </w:tc>
      </w:tr>
      <w:tr w:rsidR="00753B5E" w14:paraId="3F576EB8" w14:textId="77777777" w:rsidTr="00D97CD6">
        <w:trPr>
          <w:cantSplit/>
        </w:trPr>
        <w:tc>
          <w:tcPr>
            <w:tcW w:w="282" w:type="dxa"/>
            <w:tcBorders>
              <w:top w:val="nil"/>
              <w:left w:val="nil"/>
              <w:bottom w:val="nil"/>
              <w:right w:val="nil"/>
            </w:tcBorders>
          </w:tcPr>
          <w:p w14:paraId="2CFB802F" w14:textId="77777777" w:rsidR="00D97CD6" w:rsidRPr="006767A5" w:rsidRDefault="00D97CD6" w:rsidP="00D97CD6">
            <w:pPr>
              <w:jc w:val="both"/>
            </w:pPr>
          </w:p>
        </w:tc>
        <w:tc>
          <w:tcPr>
            <w:tcW w:w="659" w:type="dxa"/>
            <w:tcBorders>
              <w:top w:val="nil"/>
              <w:left w:val="nil"/>
              <w:bottom w:val="nil"/>
              <w:right w:val="nil"/>
            </w:tcBorders>
          </w:tcPr>
          <w:p w14:paraId="47715720" w14:textId="77777777" w:rsidR="00D97CD6" w:rsidRPr="006767A5" w:rsidRDefault="00D97CD6" w:rsidP="00D97CD6">
            <w:pPr>
              <w:jc w:val="both"/>
            </w:pPr>
          </w:p>
        </w:tc>
        <w:tc>
          <w:tcPr>
            <w:tcW w:w="7519" w:type="dxa"/>
            <w:gridSpan w:val="6"/>
            <w:tcBorders>
              <w:top w:val="nil"/>
              <w:left w:val="nil"/>
              <w:bottom w:val="nil"/>
              <w:right w:val="nil"/>
            </w:tcBorders>
          </w:tcPr>
          <w:p w14:paraId="62284E79" w14:textId="37877B6F" w:rsidR="00D97CD6" w:rsidRPr="006767A5" w:rsidRDefault="00A22B16" w:rsidP="00D97CD6">
            <w:pPr>
              <w:jc w:val="both"/>
            </w:pPr>
            <w:r w:rsidRPr="006767A5">
              <w:rPr>
                <w:rFonts w:ascii="Times" w:hAnsi="Times"/>
              </w:rPr>
              <w:t xml:space="preserve">Is a principal </w:t>
            </w:r>
            <w:r w:rsidRPr="006767A5">
              <w:t xml:space="preserve">purpose of the investment to permit the </w:t>
            </w:r>
            <w:r w:rsidR="00D97CD6">
              <w:rPr>
                <w:rFonts w:ascii="Times" w:hAnsi="Times"/>
              </w:rPr>
              <w:t>Company</w:t>
            </w:r>
            <w:r w:rsidRPr="006767A5">
              <w:t xml:space="preserve"> to satisfy the 100-partner limitation in U.S. Treasury Regulations Section 1.7704-1(h)(1)(ii)</w:t>
            </w:r>
            <w:r w:rsidRPr="006767A5">
              <w:rPr>
                <w:rFonts w:ascii="Times" w:hAnsi="Times"/>
              </w:rPr>
              <w:t>?</w:t>
            </w:r>
          </w:p>
        </w:tc>
      </w:tr>
      <w:tr w:rsidR="00753B5E" w14:paraId="52270BD7" w14:textId="77777777" w:rsidTr="00D97CD6">
        <w:trPr>
          <w:cantSplit/>
        </w:trPr>
        <w:tc>
          <w:tcPr>
            <w:tcW w:w="8460" w:type="dxa"/>
            <w:gridSpan w:val="8"/>
            <w:tcBorders>
              <w:top w:val="nil"/>
              <w:left w:val="nil"/>
              <w:bottom w:val="nil"/>
              <w:right w:val="nil"/>
            </w:tcBorders>
          </w:tcPr>
          <w:p w14:paraId="183F5EDD" w14:textId="77777777" w:rsidR="00D97CD6" w:rsidRPr="006767A5" w:rsidRDefault="00D97CD6" w:rsidP="00D97CD6">
            <w:pPr>
              <w:jc w:val="both"/>
            </w:pPr>
          </w:p>
        </w:tc>
      </w:tr>
      <w:tr w:rsidR="00753B5E" w14:paraId="4E867489" w14:textId="77777777" w:rsidTr="00D97CD6">
        <w:trPr>
          <w:cantSplit/>
        </w:trPr>
        <w:tc>
          <w:tcPr>
            <w:tcW w:w="3009" w:type="dxa"/>
            <w:gridSpan w:val="3"/>
            <w:tcBorders>
              <w:top w:val="nil"/>
              <w:left w:val="nil"/>
              <w:bottom w:val="nil"/>
              <w:right w:val="nil"/>
            </w:tcBorders>
          </w:tcPr>
          <w:p w14:paraId="3EFE22DA" w14:textId="77777777" w:rsidR="00D97CD6" w:rsidRPr="006767A5" w:rsidRDefault="00D97CD6" w:rsidP="00D97CD6">
            <w:pPr>
              <w:ind w:right="-108"/>
              <w:jc w:val="both"/>
            </w:pPr>
          </w:p>
        </w:tc>
        <w:tc>
          <w:tcPr>
            <w:tcW w:w="282" w:type="dxa"/>
            <w:tcBorders>
              <w:top w:val="nil"/>
              <w:left w:val="nil"/>
              <w:bottom w:val="nil"/>
              <w:right w:val="nil"/>
            </w:tcBorders>
          </w:tcPr>
          <w:p w14:paraId="368BE6AE" w14:textId="77777777" w:rsidR="00D97CD6" w:rsidRPr="006767A5" w:rsidRDefault="00D97CD6" w:rsidP="00D97CD6">
            <w:pPr>
              <w:ind w:right="-108"/>
              <w:jc w:val="both"/>
            </w:pPr>
          </w:p>
        </w:tc>
        <w:tc>
          <w:tcPr>
            <w:tcW w:w="669" w:type="dxa"/>
            <w:tcBorders>
              <w:top w:val="nil"/>
              <w:left w:val="nil"/>
              <w:bottom w:val="nil"/>
              <w:right w:val="nil"/>
            </w:tcBorders>
          </w:tcPr>
          <w:p w14:paraId="301D60C0" w14:textId="77777777" w:rsidR="00D97CD6" w:rsidRPr="006767A5" w:rsidRDefault="00A22B16" w:rsidP="00D97CD6">
            <w:pPr>
              <w:ind w:right="-66"/>
              <w:jc w:val="both"/>
            </w:pPr>
            <w:r w:rsidRPr="006767A5">
              <w:fldChar w:fldCharType="begin">
                <w:ffData>
                  <w:name w:val="Check32"/>
                  <w:enabled/>
                  <w:calcOnExit w:val="0"/>
                  <w:checkBox>
                    <w:sizeAuto/>
                    <w:default w:val="0"/>
                  </w:checkBox>
                </w:ffData>
              </w:fldChar>
            </w:r>
            <w:r w:rsidRPr="006767A5">
              <w:instrText xml:space="preserve"> FORMCHECKBOX </w:instrText>
            </w:r>
            <w:r w:rsidR="007502CF">
              <w:fldChar w:fldCharType="separate"/>
            </w:r>
            <w:r w:rsidRPr="006767A5">
              <w:fldChar w:fldCharType="end"/>
            </w:r>
          </w:p>
        </w:tc>
        <w:tc>
          <w:tcPr>
            <w:tcW w:w="742" w:type="dxa"/>
            <w:tcBorders>
              <w:top w:val="nil"/>
              <w:left w:val="nil"/>
              <w:bottom w:val="nil"/>
              <w:right w:val="nil"/>
            </w:tcBorders>
          </w:tcPr>
          <w:p w14:paraId="721580C9" w14:textId="77777777" w:rsidR="00D97CD6" w:rsidRPr="006767A5" w:rsidRDefault="00A22B16" w:rsidP="00D97CD6">
            <w:pPr>
              <w:jc w:val="both"/>
            </w:pPr>
            <w:r w:rsidRPr="006767A5">
              <w:rPr>
                <w:rFonts w:ascii="Times" w:hAnsi="Times"/>
              </w:rPr>
              <w:t>Yes</w:t>
            </w:r>
          </w:p>
        </w:tc>
        <w:tc>
          <w:tcPr>
            <w:tcW w:w="608" w:type="dxa"/>
            <w:tcBorders>
              <w:top w:val="nil"/>
              <w:left w:val="nil"/>
              <w:bottom w:val="nil"/>
              <w:right w:val="nil"/>
            </w:tcBorders>
          </w:tcPr>
          <w:p w14:paraId="3DFA9375" w14:textId="77777777" w:rsidR="00D97CD6" w:rsidRPr="006767A5" w:rsidRDefault="00A22B16" w:rsidP="00D97CD6">
            <w:pPr>
              <w:ind w:right="-108"/>
              <w:jc w:val="both"/>
            </w:pPr>
            <w:r w:rsidRPr="006767A5">
              <w:fldChar w:fldCharType="begin">
                <w:ffData>
                  <w:name w:val="Check33"/>
                  <w:enabled/>
                  <w:calcOnExit w:val="0"/>
                  <w:checkBox>
                    <w:sizeAuto/>
                    <w:default w:val="0"/>
                  </w:checkBox>
                </w:ffData>
              </w:fldChar>
            </w:r>
            <w:r w:rsidRPr="006767A5">
              <w:instrText xml:space="preserve"> FORMCHECKBOX </w:instrText>
            </w:r>
            <w:r w:rsidR="007502CF">
              <w:fldChar w:fldCharType="separate"/>
            </w:r>
            <w:r w:rsidRPr="006767A5">
              <w:fldChar w:fldCharType="end"/>
            </w:r>
          </w:p>
        </w:tc>
        <w:tc>
          <w:tcPr>
            <w:tcW w:w="3150" w:type="dxa"/>
            <w:tcBorders>
              <w:top w:val="nil"/>
              <w:left w:val="nil"/>
              <w:bottom w:val="nil"/>
              <w:right w:val="nil"/>
            </w:tcBorders>
          </w:tcPr>
          <w:p w14:paraId="50F7D3D5" w14:textId="77777777" w:rsidR="00D97CD6" w:rsidRPr="006767A5" w:rsidRDefault="00A22B16" w:rsidP="00D97CD6">
            <w:pPr>
              <w:jc w:val="both"/>
            </w:pPr>
            <w:r w:rsidRPr="006767A5">
              <w:rPr>
                <w:rFonts w:ascii="Times" w:hAnsi="Times"/>
              </w:rPr>
              <w:t>No</w:t>
            </w:r>
          </w:p>
        </w:tc>
      </w:tr>
    </w:tbl>
    <w:p w14:paraId="173183AA" w14:textId="77777777" w:rsidR="00D97CD6" w:rsidRPr="006767A5" w:rsidRDefault="00D97CD6" w:rsidP="00D97CD6">
      <w:pPr>
        <w:ind w:left="720"/>
        <w:jc w:val="both"/>
      </w:pPr>
    </w:p>
    <w:p w14:paraId="6194C6B4" w14:textId="77777777" w:rsidR="00D97CD6" w:rsidRPr="006767A5" w:rsidRDefault="00A22B16" w:rsidP="00D97CD6">
      <w:pPr>
        <w:ind w:left="1440"/>
        <w:jc w:val="both"/>
      </w:pPr>
      <w:r w:rsidRPr="006767A5">
        <w:t>If the answer to both questions is “Yes,” please contact the Administrator for additional tax information that is required.</w:t>
      </w:r>
    </w:p>
    <w:p w14:paraId="2397DF34" w14:textId="77777777" w:rsidR="00D97CD6" w:rsidRPr="006767A5" w:rsidRDefault="00D97CD6" w:rsidP="00D97CD6">
      <w:pPr>
        <w:ind w:left="720"/>
        <w:jc w:val="both"/>
      </w:pPr>
    </w:p>
    <w:p w14:paraId="145A9261" w14:textId="77777777" w:rsidR="00D97CD6" w:rsidRDefault="00A22B16" w:rsidP="00D97CD6">
      <w:pPr>
        <w:ind w:left="720"/>
        <w:jc w:val="both"/>
      </w:pPr>
      <w:r w:rsidRPr="006767A5">
        <w:rPr>
          <w:u w:val="single"/>
        </w:rPr>
        <w:t>Note</w:t>
      </w:r>
      <w:r w:rsidRPr="006767A5">
        <w:t>: Subscribers who are “grantor trusts” with multiple grantors must provide an IRS Form W-8 for each grantor.</w:t>
      </w:r>
    </w:p>
    <w:p w14:paraId="71AE4776" w14:textId="77777777" w:rsidR="00D97CD6" w:rsidRDefault="00A22B16">
      <w:r>
        <w:br w:type="page"/>
      </w:r>
    </w:p>
    <w:tbl>
      <w:tblPr>
        <w:tblStyle w:val="TableGrid"/>
        <w:tblW w:w="0" w:type="auto"/>
        <w:tblLook w:val="01E0" w:firstRow="1" w:lastRow="1" w:firstColumn="1" w:lastColumn="1" w:noHBand="0" w:noVBand="0"/>
      </w:tblPr>
      <w:tblGrid>
        <w:gridCol w:w="9245"/>
      </w:tblGrid>
      <w:tr w:rsidR="00753B5E" w14:paraId="66285076" w14:textId="77777777" w:rsidTr="00D97CD6">
        <w:tc>
          <w:tcPr>
            <w:tcW w:w="9245" w:type="dxa"/>
            <w:tcBorders>
              <w:bottom w:val="single" w:sz="4" w:space="0" w:color="auto"/>
            </w:tcBorders>
            <w:shd w:val="pct12" w:color="auto" w:fill="auto"/>
          </w:tcPr>
          <w:p w14:paraId="45F86ADC" w14:textId="77777777" w:rsidR="00D97CD6" w:rsidRDefault="00A22B16">
            <w:pPr>
              <w:pStyle w:val="Heading2"/>
              <w:spacing w:after="0"/>
            </w:pPr>
            <w:r>
              <w:rPr>
                <w:b w:val="0"/>
              </w:rPr>
              <w:lastRenderedPageBreak/>
              <w:t>ADDITIONAL QUESTIONS FOR ENTITIES AND NON-GRANTOR TRUSTS</w:t>
            </w:r>
          </w:p>
        </w:tc>
      </w:tr>
      <w:tr w:rsidR="00753B5E" w14:paraId="2AB814CB" w14:textId="77777777" w:rsidTr="00D97CD6">
        <w:tc>
          <w:tcPr>
            <w:tcW w:w="9245" w:type="dxa"/>
            <w:tcBorders>
              <w:left w:val="nil"/>
              <w:bottom w:val="nil"/>
              <w:right w:val="nil"/>
            </w:tcBorders>
          </w:tcPr>
          <w:p w14:paraId="33A3B734" w14:textId="77777777" w:rsidR="00D97CD6" w:rsidRDefault="00D97CD6">
            <w:pPr>
              <w:pStyle w:val="Table1"/>
              <w:jc w:val="center"/>
              <w:rPr>
                <w:b/>
              </w:rPr>
            </w:pPr>
          </w:p>
        </w:tc>
      </w:tr>
    </w:tbl>
    <w:p w14:paraId="73026D7C" w14:textId="77777777" w:rsidR="00D97CD6" w:rsidRDefault="00A22B16">
      <w:pPr>
        <w:pStyle w:val="Heading3"/>
      </w:pPr>
      <w:r>
        <w:t>Organizational Data</w:t>
      </w:r>
    </w:p>
    <w:tbl>
      <w:tblPr>
        <w:tblStyle w:val="TableGrid"/>
        <w:tblW w:w="846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70"/>
        <w:gridCol w:w="630"/>
        <w:gridCol w:w="2160"/>
        <w:gridCol w:w="686"/>
        <w:gridCol w:w="2194"/>
        <w:gridCol w:w="1890"/>
        <w:gridCol w:w="630"/>
      </w:tblGrid>
      <w:tr w:rsidR="00753B5E" w14:paraId="3505B558" w14:textId="77777777" w:rsidTr="00D97CD6">
        <w:trPr>
          <w:cantSplit/>
        </w:trPr>
        <w:tc>
          <w:tcPr>
            <w:tcW w:w="270" w:type="dxa"/>
          </w:tcPr>
          <w:p w14:paraId="3F2F21A9" w14:textId="77777777" w:rsidR="00D97CD6" w:rsidRPr="00591022" w:rsidRDefault="00D97CD6" w:rsidP="00D97CD6"/>
        </w:tc>
        <w:tc>
          <w:tcPr>
            <w:tcW w:w="630" w:type="dxa"/>
            <w:tcBorders>
              <w:left w:val="nil"/>
            </w:tcBorders>
          </w:tcPr>
          <w:p w14:paraId="0E2B34BA" w14:textId="77777777" w:rsidR="00D97CD6" w:rsidRPr="00591022" w:rsidRDefault="00A22B16" w:rsidP="00D97CD6">
            <w:r w:rsidRPr="00591022">
              <w:t>(a)</w:t>
            </w:r>
          </w:p>
        </w:tc>
        <w:tc>
          <w:tcPr>
            <w:tcW w:w="2160" w:type="dxa"/>
          </w:tcPr>
          <w:p w14:paraId="2A927F5D" w14:textId="77777777" w:rsidR="00D97CD6" w:rsidRPr="00591022" w:rsidRDefault="00A22B16" w:rsidP="00D97CD6">
            <w:pPr>
              <w:ind w:right="-108"/>
            </w:pPr>
            <w:r w:rsidRPr="00591022">
              <w:t>Legal form of entity:</w:t>
            </w:r>
          </w:p>
        </w:tc>
        <w:tc>
          <w:tcPr>
            <w:tcW w:w="4770" w:type="dxa"/>
            <w:gridSpan w:val="3"/>
            <w:tcBorders>
              <w:bottom w:val="single" w:sz="4" w:space="0" w:color="auto"/>
            </w:tcBorders>
          </w:tcPr>
          <w:p w14:paraId="512CEAAD" w14:textId="77777777" w:rsidR="00D97CD6" w:rsidRPr="00591022" w:rsidRDefault="00D97CD6" w:rsidP="00D97CD6"/>
        </w:tc>
        <w:tc>
          <w:tcPr>
            <w:tcW w:w="630" w:type="dxa"/>
          </w:tcPr>
          <w:p w14:paraId="4333CB29" w14:textId="77777777" w:rsidR="00D97CD6" w:rsidRPr="00591022" w:rsidRDefault="00D97CD6" w:rsidP="00D97CD6"/>
        </w:tc>
      </w:tr>
      <w:tr w:rsidR="00753B5E" w14:paraId="30DFFDBB" w14:textId="77777777" w:rsidTr="00D97CD6">
        <w:trPr>
          <w:cantSplit/>
        </w:trPr>
        <w:tc>
          <w:tcPr>
            <w:tcW w:w="8460" w:type="dxa"/>
            <w:gridSpan w:val="7"/>
          </w:tcPr>
          <w:p w14:paraId="370AB574" w14:textId="77777777" w:rsidR="00D97CD6" w:rsidRPr="00591022" w:rsidRDefault="00D97CD6" w:rsidP="00D97CD6"/>
        </w:tc>
      </w:tr>
      <w:tr w:rsidR="00753B5E" w14:paraId="30752E4E" w14:textId="77777777" w:rsidTr="00D97CD6">
        <w:trPr>
          <w:cantSplit/>
        </w:trPr>
        <w:tc>
          <w:tcPr>
            <w:tcW w:w="270" w:type="dxa"/>
          </w:tcPr>
          <w:p w14:paraId="1C15B991" w14:textId="77777777" w:rsidR="00D97CD6" w:rsidRPr="00591022" w:rsidRDefault="00D97CD6" w:rsidP="00D97CD6"/>
        </w:tc>
        <w:tc>
          <w:tcPr>
            <w:tcW w:w="630" w:type="dxa"/>
            <w:tcBorders>
              <w:left w:val="nil"/>
            </w:tcBorders>
          </w:tcPr>
          <w:p w14:paraId="087C9FDC" w14:textId="77777777" w:rsidR="00D97CD6" w:rsidRPr="00591022" w:rsidRDefault="00A22B16" w:rsidP="00D97CD6">
            <w:r w:rsidRPr="00591022">
              <w:t>(b)</w:t>
            </w:r>
          </w:p>
        </w:tc>
        <w:tc>
          <w:tcPr>
            <w:tcW w:w="2846" w:type="dxa"/>
            <w:gridSpan w:val="2"/>
          </w:tcPr>
          <w:p w14:paraId="300D6688" w14:textId="77777777" w:rsidR="00D97CD6" w:rsidRPr="00591022" w:rsidRDefault="00A22B16" w:rsidP="00D97CD6">
            <w:pPr>
              <w:ind w:right="-198"/>
            </w:pPr>
            <w:r w:rsidRPr="00591022">
              <w:t>Jurisdiction of organization:</w:t>
            </w:r>
          </w:p>
        </w:tc>
        <w:tc>
          <w:tcPr>
            <w:tcW w:w="4084" w:type="dxa"/>
            <w:gridSpan w:val="2"/>
            <w:tcBorders>
              <w:bottom w:val="single" w:sz="4" w:space="0" w:color="auto"/>
            </w:tcBorders>
          </w:tcPr>
          <w:p w14:paraId="0D233E4F" w14:textId="77777777" w:rsidR="00D97CD6" w:rsidRPr="00591022" w:rsidRDefault="00D97CD6" w:rsidP="00D97CD6"/>
        </w:tc>
        <w:tc>
          <w:tcPr>
            <w:tcW w:w="630" w:type="dxa"/>
          </w:tcPr>
          <w:p w14:paraId="1C1A1A71" w14:textId="77777777" w:rsidR="00D97CD6" w:rsidRPr="00591022" w:rsidRDefault="00D97CD6" w:rsidP="00D97CD6"/>
        </w:tc>
      </w:tr>
      <w:tr w:rsidR="00753B5E" w14:paraId="7440A041" w14:textId="77777777" w:rsidTr="00D97CD6">
        <w:trPr>
          <w:cantSplit/>
        </w:trPr>
        <w:tc>
          <w:tcPr>
            <w:tcW w:w="8460" w:type="dxa"/>
            <w:gridSpan w:val="7"/>
          </w:tcPr>
          <w:p w14:paraId="1A7E243B" w14:textId="77777777" w:rsidR="00D97CD6" w:rsidRPr="00591022" w:rsidRDefault="00D97CD6" w:rsidP="00D97CD6"/>
        </w:tc>
      </w:tr>
      <w:tr w:rsidR="00753B5E" w14:paraId="6D0EAFFB" w14:textId="77777777" w:rsidTr="00D97CD6">
        <w:trPr>
          <w:cantSplit/>
        </w:trPr>
        <w:tc>
          <w:tcPr>
            <w:tcW w:w="270" w:type="dxa"/>
          </w:tcPr>
          <w:p w14:paraId="6E50DFFC" w14:textId="77777777" w:rsidR="00D97CD6" w:rsidRPr="00591022" w:rsidRDefault="00D97CD6" w:rsidP="00D97CD6"/>
        </w:tc>
        <w:tc>
          <w:tcPr>
            <w:tcW w:w="630" w:type="dxa"/>
            <w:tcBorders>
              <w:left w:val="nil"/>
            </w:tcBorders>
          </w:tcPr>
          <w:p w14:paraId="2FADC8D9" w14:textId="77777777" w:rsidR="00D97CD6" w:rsidRPr="00591022" w:rsidRDefault="00A22B16" w:rsidP="00D97CD6">
            <w:r w:rsidRPr="00591022">
              <w:t>(c)</w:t>
            </w:r>
          </w:p>
        </w:tc>
        <w:tc>
          <w:tcPr>
            <w:tcW w:w="2160" w:type="dxa"/>
          </w:tcPr>
          <w:p w14:paraId="38FF01E0" w14:textId="77777777" w:rsidR="00D97CD6" w:rsidRPr="00591022" w:rsidRDefault="00A22B16" w:rsidP="00D97CD6">
            <w:pPr>
              <w:ind w:right="-108"/>
            </w:pPr>
            <w:r w:rsidRPr="00591022">
              <w:t>Year of organization:</w:t>
            </w:r>
          </w:p>
        </w:tc>
        <w:tc>
          <w:tcPr>
            <w:tcW w:w="4770" w:type="dxa"/>
            <w:gridSpan w:val="3"/>
            <w:tcBorders>
              <w:bottom w:val="single" w:sz="4" w:space="0" w:color="auto"/>
            </w:tcBorders>
          </w:tcPr>
          <w:p w14:paraId="29F7CE6F" w14:textId="77777777" w:rsidR="00D97CD6" w:rsidRPr="00591022" w:rsidRDefault="00D97CD6" w:rsidP="00D97CD6"/>
        </w:tc>
        <w:tc>
          <w:tcPr>
            <w:tcW w:w="630" w:type="dxa"/>
          </w:tcPr>
          <w:p w14:paraId="22B74CEC" w14:textId="77777777" w:rsidR="00D97CD6" w:rsidRPr="00591022" w:rsidRDefault="00D97CD6" w:rsidP="00D97CD6"/>
        </w:tc>
      </w:tr>
      <w:tr w:rsidR="00753B5E" w14:paraId="05B2B84E" w14:textId="77777777" w:rsidTr="00D97CD6">
        <w:trPr>
          <w:cantSplit/>
        </w:trPr>
        <w:tc>
          <w:tcPr>
            <w:tcW w:w="8460" w:type="dxa"/>
            <w:gridSpan w:val="7"/>
          </w:tcPr>
          <w:p w14:paraId="67821D80" w14:textId="77777777" w:rsidR="00D97CD6" w:rsidRPr="00591022" w:rsidRDefault="00D97CD6" w:rsidP="00D97CD6"/>
        </w:tc>
      </w:tr>
      <w:tr w:rsidR="00753B5E" w14:paraId="28B33A10" w14:textId="77777777" w:rsidTr="00D97CD6">
        <w:trPr>
          <w:cantSplit/>
        </w:trPr>
        <w:tc>
          <w:tcPr>
            <w:tcW w:w="270" w:type="dxa"/>
          </w:tcPr>
          <w:p w14:paraId="34554507" w14:textId="77777777" w:rsidR="00D97CD6" w:rsidRPr="00591022" w:rsidRDefault="00D97CD6" w:rsidP="00D97CD6"/>
        </w:tc>
        <w:tc>
          <w:tcPr>
            <w:tcW w:w="630" w:type="dxa"/>
            <w:tcBorders>
              <w:left w:val="nil"/>
            </w:tcBorders>
          </w:tcPr>
          <w:p w14:paraId="4645FC54" w14:textId="77777777" w:rsidR="00D97CD6" w:rsidRPr="00591022" w:rsidRDefault="00A22B16" w:rsidP="00D97CD6">
            <w:r w:rsidRPr="00591022">
              <w:t>(d)</w:t>
            </w:r>
          </w:p>
        </w:tc>
        <w:tc>
          <w:tcPr>
            <w:tcW w:w="5040" w:type="dxa"/>
            <w:gridSpan w:val="3"/>
          </w:tcPr>
          <w:p w14:paraId="05EDF3BE" w14:textId="77777777" w:rsidR="00D97CD6" w:rsidRPr="00591022" w:rsidRDefault="00A22B16" w:rsidP="00D97CD6">
            <w:pPr>
              <w:ind w:right="-108"/>
            </w:pPr>
            <w:r w:rsidRPr="00591022">
              <w:rPr>
                <w:noProof/>
              </w:rPr>
              <w:t>Briefly identify the Subscriber’s primary business:</w:t>
            </w:r>
          </w:p>
        </w:tc>
        <w:tc>
          <w:tcPr>
            <w:tcW w:w="1890" w:type="dxa"/>
            <w:tcBorders>
              <w:bottom w:val="single" w:sz="4" w:space="0" w:color="auto"/>
            </w:tcBorders>
          </w:tcPr>
          <w:p w14:paraId="14AC6F9B" w14:textId="77777777" w:rsidR="00D97CD6" w:rsidRPr="00591022" w:rsidRDefault="00D97CD6" w:rsidP="00D97CD6"/>
        </w:tc>
        <w:tc>
          <w:tcPr>
            <w:tcW w:w="630" w:type="dxa"/>
          </w:tcPr>
          <w:p w14:paraId="36424DE6" w14:textId="77777777" w:rsidR="00D97CD6" w:rsidRPr="00591022" w:rsidRDefault="00D97CD6" w:rsidP="00D97CD6"/>
        </w:tc>
      </w:tr>
      <w:tr w:rsidR="00753B5E" w14:paraId="32D170F2" w14:textId="77777777" w:rsidTr="00D97CD6">
        <w:trPr>
          <w:cantSplit/>
        </w:trPr>
        <w:tc>
          <w:tcPr>
            <w:tcW w:w="270" w:type="dxa"/>
          </w:tcPr>
          <w:p w14:paraId="7EC7328E" w14:textId="77777777" w:rsidR="00D97CD6" w:rsidRPr="00591022" w:rsidRDefault="00D97CD6" w:rsidP="00D97CD6"/>
        </w:tc>
        <w:tc>
          <w:tcPr>
            <w:tcW w:w="630" w:type="dxa"/>
            <w:tcBorders>
              <w:left w:val="nil"/>
            </w:tcBorders>
          </w:tcPr>
          <w:p w14:paraId="3AEB5B03" w14:textId="77777777" w:rsidR="00D97CD6" w:rsidRPr="00591022" w:rsidRDefault="00D97CD6" w:rsidP="00D97CD6">
            <w:pPr>
              <w:jc w:val="right"/>
            </w:pPr>
          </w:p>
        </w:tc>
        <w:tc>
          <w:tcPr>
            <w:tcW w:w="6930" w:type="dxa"/>
            <w:gridSpan w:val="4"/>
          </w:tcPr>
          <w:p w14:paraId="720F4B71" w14:textId="77777777" w:rsidR="00D97CD6" w:rsidRPr="00591022" w:rsidRDefault="00D97CD6" w:rsidP="00D97CD6"/>
        </w:tc>
        <w:tc>
          <w:tcPr>
            <w:tcW w:w="630" w:type="dxa"/>
          </w:tcPr>
          <w:p w14:paraId="4FCE2795" w14:textId="77777777" w:rsidR="00D97CD6" w:rsidRPr="00591022" w:rsidRDefault="00D97CD6" w:rsidP="00D97CD6"/>
        </w:tc>
      </w:tr>
      <w:tr w:rsidR="00753B5E" w14:paraId="16E514BD" w14:textId="77777777" w:rsidTr="00D97CD6">
        <w:trPr>
          <w:cantSplit/>
        </w:trPr>
        <w:tc>
          <w:tcPr>
            <w:tcW w:w="270" w:type="dxa"/>
          </w:tcPr>
          <w:p w14:paraId="27E6CA62" w14:textId="77777777" w:rsidR="00D97CD6" w:rsidRPr="00591022" w:rsidRDefault="00D97CD6" w:rsidP="00D97CD6"/>
        </w:tc>
        <w:tc>
          <w:tcPr>
            <w:tcW w:w="630" w:type="dxa"/>
            <w:tcBorders>
              <w:left w:val="nil"/>
            </w:tcBorders>
          </w:tcPr>
          <w:p w14:paraId="5BEEDC9A" w14:textId="77777777" w:rsidR="00D97CD6" w:rsidRPr="00591022" w:rsidRDefault="00D97CD6" w:rsidP="00D97CD6">
            <w:pPr>
              <w:jc w:val="right"/>
            </w:pPr>
          </w:p>
        </w:tc>
        <w:tc>
          <w:tcPr>
            <w:tcW w:w="6930" w:type="dxa"/>
            <w:gridSpan w:val="4"/>
            <w:tcBorders>
              <w:bottom w:val="single" w:sz="4" w:space="0" w:color="auto"/>
            </w:tcBorders>
          </w:tcPr>
          <w:p w14:paraId="7591F954" w14:textId="77777777" w:rsidR="00D97CD6" w:rsidRPr="00591022" w:rsidRDefault="00D97CD6" w:rsidP="00D97CD6"/>
        </w:tc>
        <w:tc>
          <w:tcPr>
            <w:tcW w:w="630" w:type="dxa"/>
          </w:tcPr>
          <w:p w14:paraId="7C16EF3E" w14:textId="77777777" w:rsidR="00D97CD6" w:rsidRPr="00591022" w:rsidRDefault="00D97CD6" w:rsidP="00D97CD6"/>
        </w:tc>
      </w:tr>
      <w:tr w:rsidR="00753B5E" w14:paraId="32F76094" w14:textId="77777777" w:rsidTr="00D97CD6">
        <w:trPr>
          <w:cantSplit/>
        </w:trPr>
        <w:tc>
          <w:tcPr>
            <w:tcW w:w="270" w:type="dxa"/>
          </w:tcPr>
          <w:p w14:paraId="6D5949D5" w14:textId="77777777" w:rsidR="00D97CD6" w:rsidRPr="00591022" w:rsidRDefault="00D97CD6" w:rsidP="00D97CD6"/>
        </w:tc>
        <w:tc>
          <w:tcPr>
            <w:tcW w:w="630" w:type="dxa"/>
            <w:tcBorders>
              <w:left w:val="nil"/>
            </w:tcBorders>
          </w:tcPr>
          <w:p w14:paraId="157272E8" w14:textId="77777777" w:rsidR="00D97CD6" w:rsidRPr="00591022" w:rsidRDefault="00D97CD6" w:rsidP="00D97CD6">
            <w:pPr>
              <w:jc w:val="right"/>
            </w:pPr>
          </w:p>
        </w:tc>
        <w:tc>
          <w:tcPr>
            <w:tcW w:w="6930" w:type="dxa"/>
            <w:gridSpan w:val="4"/>
            <w:tcBorders>
              <w:top w:val="single" w:sz="4" w:space="0" w:color="auto"/>
            </w:tcBorders>
          </w:tcPr>
          <w:p w14:paraId="62AEF1F1" w14:textId="77777777" w:rsidR="00D97CD6" w:rsidRPr="00591022" w:rsidRDefault="00D97CD6" w:rsidP="00D97CD6"/>
        </w:tc>
        <w:tc>
          <w:tcPr>
            <w:tcW w:w="630" w:type="dxa"/>
          </w:tcPr>
          <w:p w14:paraId="6C848536" w14:textId="77777777" w:rsidR="00D97CD6" w:rsidRPr="00591022" w:rsidRDefault="00D97CD6" w:rsidP="00D97CD6"/>
        </w:tc>
      </w:tr>
    </w:tbl>
    <w:p w14:paraId="5740E043" w14:textId="77777777" w:rsidR="00D97CD6" w:rsidRDefault="00D97CD6" w:rsidP="00D97CD6">
      <w:pPr>
        <w:tabs>
          <w:tab w:val="left" w:pos="1440"/>
          <w:tab w:val="right" w:pos="9360"/>
        </w:tabs>
        <w:rPr>
          <w:u w:val="single"/>
        </w:rPr>
      </w:pPr>
    </w:p>
    <w:p w14:paraId="0F36A02C" w14:textId="77777777" w:rsidR="00D97CD6" w:rsidRDefault="00A22B16">
      <w:pPr>
        <w:pStyle w:val="Heading3"/>
        <w:spacing w:before="240"/>
      </w:pPr>
      <w:r>
        <w:t>Regulated Institutions</w:t>
      </w:r>
    </w:p>
    <w:tbl>
      <w:tblPr>
        <w:tblStyle w:val="TableGrid"/>
        <w:tblW w:w="846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70"/>
        <w:gridCol w:w="720"/>
        <w:gridCol w:w="236"/>
        <w:gridCol w:w="1024"/>
        <w:gridCol w:w="900"/>
        <w:gridCol w:w="360"/>
        <w:gridCol w:w="990"/>
        <w:gridCol w:w="360"/>
        <w:gridCol w:w="3600"/>
      </w:tblGrid>
      <w:tr w:rsidR="00753B5E" w14:paraId="1A763D01" w14:textId="77777777">
        <w:trPr>
          <w:cantSplit/>
        </w:trPr>
        <w:tc>
          <w:tcPr>
            <w:tcW w:w="270" w:type="dxa"/>
          </w:tcPr>
          <w:p w14:paraId="3DAB7A39" w14:textId="77777777" w:rsidR="00D97CD6" w:rsidRDefault="00D97CD6">
            <w:pPr>
              <w:pStyle w:val="AGNormal"/>
            </w:pPr>
          </w:p>
        </w:tc>
        <w:tc>
          <w:tcPr>
            <w:tcW w:w="720" w:type="dxa"/>
            <w:tcBorders>
              <w:left w:val="nil"/>
            </w:tcBorders>
          </w:tcPr>
          <w:p w14:paraId="767CA60F" w14:textId="77777777" w:rsidR="00D97CD6" w:rsidRDefault="00D97CD6">
            <w:pPr>
              <w:pStyle w:val="AGNormal"/>
              <w:ind w:left="-108" w:right="-108"/>
            </w:pPr>
          </w:p>
        </w:tc>
        <w:tc>
          <w:tcPr>
            <w:tcW w:w="7470" w:type="dxa"/>
            <w:gridSpan w:val="7"/>
          </w:tcPr>
          <w:p w14:paraId="26FB86FC" w14:textId="77777777" w:rsidR="00D97CD6" w:rsidRDefault="00A22B16">
            <w:pPr>
              <w:pStyle w:val="Table1"/>
              <w:jc w:val="both"/>
              <w:rPr>
                <w:rFonts w:ascii="Times" w:hAnsi="Times"/>
              </w:rPr>
            </w:pPr>
            <w:r>
              <w:rPr>
                <w:rFonts w:ascii="Times" w:hAnsi="Times"/>
              </w:rPr>
              <w:t>Is the Subscriber a regulated institution that is subject to legal or regulatory restrictions or limitations on the nature of its investments (such as a bank or an insurance company)?</w:t>
            </w:r>
          </w:p>
        </w:tc>
      </w:tr>
      <w:tr w:rsidR="00753B5E" w14:paraId="6B6B6998" w14:textId="77777777">
        <w:trPr>
          <w:cantSplit/>
        </w:trPr>
        <w:tc>
          <w:tcPr>
            <w:tcW w:w="8460" w:type="dxa"/>
            <w:gridSpan w:val="9"/>
          </w:tcPr>
          <w:p w14:paraId="450EFF78" w14:textId="77777777" w:rsidR="00D97CD6" w:rsidRDefault="00D97CD6">
            <w:pPr>
              <w:pStyle w:val="Table1"/>
              <w:rPr>
                <w:rFonts w:ascii="Times" w:hAnsi="Times"/>
              </w:rPr>
            </w:pPr>
          </w:p>
        </w:tc>
      </w:tr>
      <w:tr w:rsidR="00753B5E" w14:paraId="4ECA5C81" w14:textId="77777777">
        <w:trPr>
          <w:cantSplit/>
        </w:trPr>
        <w:tc>
          <w:tcPr>
            <w:tcW w:w="3150" w:type="dxa"/>
            <w:gridSpan w:val="5"/>
          </w:tcPr>
          <w:p w14:paraId="12BEE59B" w14:textId="77777777" w:rsidR="00D97CD6" w:rsidRDefault="00D97CD6">
            <w:pPr>
              <w:pStyle w:val="Table1"/>
              <w:ind w:right="-108"/>
            </w:pPr>
          </w:p>
        </w:tc>
        <w:tc>
          <w:tcPr>
            <w:tcW w:w="360" w:type="dxa"/>
          </w:tcPr>
          <w:p w14:paraId="407B28AD" w14:textId="77777777" w:rsidR="00D97CD6" w:rsidRDefault="00A22B16">
            <w:pPr>
              <w:pStyle w:val="Table1"/>
              <w:ind w:right="-66"/>
            </w:pPr>
            <w:r>
              <w:fldChar w:fldCharType="begin">
                <w:ffData>
                  <w:name w:val="Check32"/>
                  <w:enabled/>
                  <w:calcOnExit w:val="0"/>
                  <w:checkBox>
                    <w:sizeAuto/>
                    <w:default w:val="0"/>
                  </w:checkBox>
                </w:ffData>
              </w:fldChar>
            </w:r>
            <w:r>
              <w:instrText xml:space="preserve"> FORMCHECKBOX </w:instrText>
            </w:r>
            <w:r w:rsidR="007502CF">
              <w:fldChar w:fldCharType="separate"/>
            </w:r>
            <w:r>
              <w:fldChar w:fldCharType="end"/>
            </w:r>
          </w:p>
        </w:tc>
        <w:tc>
          <w:tcPr>
            <w:tcW w:w="990" w:type="dxa"/>
          </w:tcPr>
          <w:p w14:paraId="4FD4459F" w14:textId="77777777" w:rsidR="00D97CD6" w:rsidRDefault="00A22B16">
            <w:pPr>
              <w:pStyle w:val="Table1"/>
            </w:pPr>
            <w:r>
              <w:rPr>
                <w:rFonts w:ascii="Times" w:hAnsi="Times"/>
              </w:rPr>
              <w:t>Yes</w:t>
            </w:r>
          </w:p>
        </w:tc>
        <w:tc>
          <w:tcPr>
            <w:tcW w:w="360" w:type="dxa"/>
          </w:tcPr>
          <w:p w14:paraId="1D7FB743" w14:textId="77777777" w:rsidR="00D97CD6" w:rsidRDefault="00A22B16">
            <w:pPr>
              <w:pStyle w:val="Table1"/>
              <w:ind w:right="-108"/>
            </w:pPr>
            <w:r>
              <w:fldChar w:fldCharType="begin">
                <w:ffData>
                  <w:name w:val="Check33"/>
                  <w:enabled/>
                  <w:calcOnExit w:val="0"/>
                  <w:checkBox>
                    <w:sizeAuto/>
                    <w:default w:val="0"/>
                  </w:checkBox>
                </w:ffData>
              </w:fldChar>
            </w:r>
            <w:r>
              <w:instrText xml:space="preserve"> FORMCHECKBOX </w:instrText>
            </w:r>
            <w:r w:rsidR="007502CF">
              <w:fldChar w:fldCharType="separate"/>
            </w:r>
            <w:r>
              <w:fldChar w:fldCharType="end"/>
            </w:r>
          </w:p>
        </w:tc>
        <w:tc>
          <w:tcPr>
            <w:tcW w:w="3600" w:type="dxa"/>
          </w:tcPr>
          <w:p w14:paraId="47A6384A" w14:textId="77777777" w:rsidR="00D97CD6" w:rsidRDefault="00A22B16">
            <w:pPr>
              <w:pStyle w:val="Table1"/>
            </w:pPr>
            <w:r>
              <w:rPr>
                <w:rFonts w:ascii="Times" w:hAnsi="Times"/>
              </w:rPr>
              <w:t>No</w:t>
            </w:r>
          </w:p>
        </w:tc>
      </w:tr>
      <w:tr w:rsidR="00753B5E" w14:paraId="21FC6E44" w14:textId="77777777">
        <w:trPr>
          <w:cantSplit/>
        </w:trPr>
        <w:tc>
          <w:tcPr>
            <w:tcW w:w="8460" w:type="dxa"/>
            <w:gridSpan w:val="9"/>
          </w:tcPr>
          <w:p w14:paraId="444B90BD" w14:textId="77777777" w:rsidR="00D97CD6" w:rsidRDefault="00D97CD6">
            <w:pPr>
              <w:pStyle w:val="Table1"/>
              <w:rPr>
                <w:rFonts w:ascii="Times" w:hAnsi="Times"/>
              </w:rPr>
            </w:pPr>
          </w:p>
        </w:tc>
      </w:tr>
      <w:tr w:rsidR="00753B5E" w14:paraId="69522D5C" w14:textId="77777777">
        <w:trPr>
          <w:cantSplit/>
        </w:trPr>
        <w:tc>
          <w:tcPr>
            <w:tcW w:w="270" w:type="dxa"/>
          </w:tcPr>
          <w:p w14:paraId="6C1EE4BE" w14:textId="77777777" w:rsidR="00D97CD6" w:rsidRDefault="00D97CD6">
            <w:pPr>
              <w:pStyle w:val="AGNormal"/>
            </w:pPr>
          </w:p>
        </w:tc>
        <w:tc>
          <w:tcPr>
            <w:tcW w:w="720" w:type="dxa"/>
            <w:tcBorders>
              <w:left w:val="nil"/>
            </w:tcBorders>
          </w:tcPr>
          <w:p w14:paraId="783A3625" w14:textId="77777777" w:rsidR="00D97CD6" w:rsidRDefault="00D97CD6">
            <w:pPr>
              <w:pStyle w:val="AGNormal"/>
              <w:ind w:left="-108" w:right="-108"/>
            </w:pPr>
          </w:p>
        </w:tc>
        <w:tc>
          <w:tcPr>
            <w:tcW w:w="7470" w:type="dxa"/>
            <w:gridSpan w:val="7"/>
          </w:tcPr>
          <w:p w14:paraId="6C3C23A6" w14:textId="77777777" w:rsidR="00D97CD6" w:rsidRDefault="00D97CD6">
            <w:pPr>
              <w:pStyle w:val="Table1"/>
              <w:jc w:val="both"/>
              <w:rPr>
                <w:rFonts w:ascii="Times" w:hAnsi="Times"/>
              </w:rPr>
            </w:pPr>
          </w:p>
          <w:p w14:paraId="5A307B08" w14:textId="77777777" w:rsidR="00D97CD6" w:rsidRDefault="00D97CD6">
            <w:pPr>
              <w:pStyle w:val="Table1"/>
              <w:jc w:val="both"/>
              <w:rPr>
                <w:rFonts w:ascii="Times" w:hAnsi="Times"/>
              </w:rPr>
            </w:pPr>
          </w:p>
          <w:p w14:paraId="10ECD91F" w14:textId="77777777" w:rsidR="00D97CD6" w:rsidRDefault="00A22B16">
            <w:pPr>
              <w:pStyle w:val="Table1"/>
              <w:jc w:val="both"/>
              <w:rPr>
                <w:rFonts w:ascii="Times" w:hAnsi="Times"/>
              </w:rPr>
            </w:pPr>
            <w:r>
              <w:rPr>
                <w:rFonts w:ascii="Times" w:hAnsi="Times"/>
              </w:rPr>
              <w:t xml:space="preserve">If the answer is “Yes,” has the Subscriber verified that the proposed subscription </w:t>
            </w:r>
            <w:proofErr w:type="gramStart"/>
            <w:r>
              <w:rPr>
                <w:rFonts w:ascii="Times" w:hAnsi="Times"/>
              </w:rPr>
              <w:t>is in compliance with</w:t>
            </w:r>
            <w:proofErr w:type="gramEnd"/>
            <w:r>
              <w:rPr>
                <w:rFonts w:ascii="Times" w:hAnsi="Times"/>
              </w:rPr>
              <w:t xml:space="preserve"> applicable laws and regulations?</w:t>
            </w:r>
          </w:p>
        </w:tc>
      </w:tr>
      <w:tr w:rsidR="00753B5E" w14:paraId="5CC1EDD0" w14:textId="77777777">
        <w:trPr>
          <w:cantSplit/>
        </w:trPr>
        <w:tc>
          <w:tcPr>
            <w:tcW w:w="8460" w:type="dxa"/>
            <w:gridSpan w:val="9"/>
          </w:tcPr>
          <w:p w14:paraId="10A31DFB" w14:textId="77777777" w:rsidR="00D97CD6" w:rsidRDefault="00D97CD6">
            <w:pPr>
              <w:pStyle w:val="Table1"/>
              <w:rPr>
                <w:rFonts w:ascii="Times" w:hAnsi="Times"/>
              </w:rPr>
            </w:pPr>
          </w:p>
        </w:tc>
      </w:tr>
      <w:tr w:rsidR="00753B5E" w14:paraId="260D82CF" w14:textId="77777777">
        <w:trPr>
          <w:cantSplit/>
        </w:trPr>
        <w:tc>
          <w:tcPr>
            <w:tcW w:w="270" w:type="dxa"/>
          </w:tcPr>
          <w:p w14:paraId="16CD3748" w14:textId="77777777" w:rsidR="00D97CD6" w:rsidRDefault="00D97CD6">
            <w:pPr>
              <w:pStyle w:val="AGNormal"/>
            </w:pPr>
          </w:p>
        </w:tc>
        <w:tc>
          <w:tcPr>
            <w:tcW w:w="720" w:type="dxa"/>
            <w:tcBorders>
              <w:left w:val="nil"/>
            </w:tcBorders>
          </w:tcPr>
          <w:p w14:paraId="59CE7C27" w14:textId="77777777" w:rsidR="00D97CD6" w:rsidRDefault="00D97CD6">
            <w:pPr>
              <w:pStyle w:val="AGNormal"/>
              <w:ind w:left="-108" w:right="-108"/>
            </w:pPr>
          </w:p>
        </w:tc>
        <w:tc>
          <w:tcPr>
            <w:tcW w:w="236" w:type="dxa"/>
          </w:tcPr>
          <w:p w14:paraId="617DCA72" w14:textId="77777777" w:rsidR="00D97CD6" w:rsidRDefault="00D97CD6">
            <w:pPr>
              <w:pStyle w:val="AGNormal"/>
              <w:ind w:left="-46"/>
              <w:jc w:val="center"/>
            </w:pPr>
          </w:p>
        </w:tc>
        <w:tc>
          <w:tcPr>
            <w:tcW w:w="1024" w:type="dxa"/>
          </w:tcPr>
          <w:p w14:paraId="31CC4EEE" w14:textId="77777777" w:rsidR="00D97CD6" w:rsidRDefault="00D97CD6">
            <w:pPr>
              <w:pStyle w:val="AGNormal"/>
              <w:ind w:left="-108"/>
            </w:pPr>
          </w:p>
        </w:tc>
        <w:tc>
          <w:tcPr>
            <w:tcW w:w="900" w:type="dxa"/>
          </w:tcPr>
          <w:p w14:paraId="05FCE04C" w14:textId="77777777" w:rsidR="00D97CD6" w:rsidRDefault="00D97CD6">
            <w:pPr>
              <w:pStyle w:val="Table1"/>
              <w:ind w:right="-108"/>
            </w:pPr>
          </w:p>
        </w:tc>
        <w:tc>
          <w:tcPr>
            <w:tcW w:w="360" w:type="dxa"/>
          </w:tcPr>
          <w:p w14:paraId="5135834C" w14:textId="77777777" w:rsidR="00D97CD6" w:rsidRDefault="00A22B16">
            <w:pPr>
              <w:pStyle w:val="Table1"/>
              <w:ind w:right="-66"/>
            </w:pPr>
            <w:r>
              <w:fldChar w:fldCharType="begin">
                <w:ffData>
                  <w:name w:val="Check32"/>
                  <w:enabled/>
                  <w:calcOnExit w:val="0"/>
                  <w:checkBox>
                    <w:sizeAuto/>
                    <w:default w:val="0"/>
                  </w:checkBox>
                </w:ffData>
              </w:fldChar>
            </w:r>
            <w:r>
              <w:instrText xml:space="preserve"> FORMCHECKBOX </w:instrText>
            </w:r>
            <w:r w:rsidR="007502CF">
              <w:fldChar w:fldCharType="separate"/>
            </w:r>
            <w:r>
              <w:fldChar w:fldCharType="end"/>
            </w:r>
          </w:p>
        </w:tc>
        <w:tc>
          <w:tcPr>
            <w:tcW w:w="990" w:type="dxa"/>
          </w:tcPr>
          <w:p w14:paraId="0CFAE396" w14:textId="77777777" w:rsidR="00D97CD6" w:rsidRDefault="00A22B16">
            <w:pPr>
              <w:pStyle w:val="Table1"/>
            </w:pPr>
            <w:r>
              <w:rPr>
                <w:rFonts w:ascii="Times" w:hAnsi="Times"/>
              </w:rPr>
              <w:t>Yes</w:t>
            </w:r>
          </w:p>
        </w:tc>
        <w:tc>
          <w:tcPr>
            <w:tcW w:w="360" w:type="dxa"/>
          </w:tcPr>
          <w:p w14:paraId="0FF9B754" w14:textId="77777777" w:rsidR="00D97CD6" w:rsidRDefault="00A22B16">
            <w:pPr>
              <w:pStyle w:val="Table1"/>
              <w:ind w:right="-108"/>
            </w:pPr>
            <w:r>
              <w:fldChar w:fldCharType="begin">
                <w:ffData>
                  <w:name w:val="Check33"/>
                  <w:enabled/>
                  <w:calcOnExit w:val="0"/>
                  <w:checkBox>
                    <w:sizeAuto/>
                    <w:default w:val="0"/>
                  </w:checkBox>
                </w:ffData>
              </w:fldChar>
            </w:r>
            <w:r>
              <w:instrText xml:space="preserve"> FORMCHECKBOX </w:instrText>
            </w:r>
            <w:r w:rsidR="007502CF">
              <w:fldChar w:fldCharType="separate"/>
            </w:r>
            <w:r>
              <w:fldChar w:fldCharType="end"/>
            </w:r>
          </w:p>
        </w:tc>
        <w:tc>
          <w:tcPr>
            <w:tcW w:w="3600" w:type="dxa"/>
          </w:tcPr>
          <w:p w14:paraId="79FAD014" w14:textId="77777777" w:rsidR="00D97CD6" w:rsidRDefault="00A22B16">
            <w:pPr>
              <w:pStyle w:val="Table1"/>
            </w:pPr>
            <w:r>
              <w:rPr>
                <w:rFonts w:ascii="Times" w:hAnsi="Times"/>
              </w:rPr>
              <w:t>No</w:t>
            </w:r>
          </w:p>
        </w:tc>
      </w:tr>
    </w:tbl>
    <w:p w14:paraId="6F5FF645" w14:textId="77777777" w:rsidR="00D97CD6" w:rsidRDefault="00D97CD6">
      <w:pPr>
        <w:pStyle w:val="BodyTextIndent3"/>
        <w:jc w:val="both"/>
      </w:pPr>
    </w:p>
    <w:p w14:paraId="4F77A250" w14:textId="77777777" w:rsidR="00D97CD6" w:rsidRDefault="00A22B16" w:rsidP="00D97CD6">
      <w:pPr>
        <w:pStyle w:val="Heading3"/>
        <w:keepNext/>
        <w:numPr>
          <w:ilvl w:val="2"/>
          <w:numId w:val="9"/>
        </w:numPr>
        <w:spacing w:before="240"/>
      </w:pPr>
      <w:r>
        <w:t>Bank Investors</w:t>
      </w:r>
    </w:p>
    <w:p w14:paraId="3B9AAA9C" w14:textId="77777777" w:rsidR="00D97CD6" w:rsidRDefault="00A22B16" w:rsidP="00D97CD6">
      <w:pPr>
        <w:pStyle w:val="Heading4"/>
      </w:pPr>
      <w:r>
        <w:t>Is the Subscriber an insured depository institution, as defined in the U.S. Federal Deposit Insurance Act, as amended, or a company that controls directly or indirectly an insured depository institution?</w:t>
      </w:r>
    </w:p>
    <w:p w14:paraId="378FEA74" w14:textId="77777777" w:rsidR="00D97CD6" w:rsidRDefault="00A22B16" w:rsidP="00D97CD6">
      <w:pPr>
        <w:pStyle w:val="Table1"/>
        <w:tabs>
          <w:tab w:val="left" w:pos="3618"/>
          <w:tab w:val="left" w:pos="4158"/>
          <w:tab w:val="left" w:pos="4968"/>
          <w:tab w:val="left" w:pos="5508"/>
        </w:tabs>
        <w:ind w:left="468"/>
      </w:pPr>
      <w:r>
        <w:tab/>
      </w:r>
      <w:r>
        <w:fldChar w:fldCharType="begin">
          <w:ffData>
            <w:name w:val="Check32"/>
            <w:enabled/>
            <w:calcOnExit w:val="0"/>
            <w:checkBox>
              <w:sizeAuto/>
              <w:default w:val="0"/>
            </w:checkBox>
          </w:ffData>
        </w:fldChar>
      </w:r>
      <w:r>
        <w:instrText xml:space="preserve"> FORMCHECKBOX </w:instrText>
      </w:r>
      <w:r w:rsidR="007502CF">
        <w:fldChar w:fldCharType="separate"/>
      </w:r>
      <w:r>
        <w:fldChar w:fldCharType="end"/>
      </w:r>
      <w:r>
        <w:tab/>
      </w:r>
      <w:r>
        <w:rPr>
          <w:rFonts w:ascii="Times" w:hAnsi="Times"/>
        </w:rPr>
        <w:t>Yes</w:t>
      </w:r>
      <w:r>
        <w:tab/>
      </w:r>
      <w:r>
        <w:fldChar w:fldCharType="begin">
          <w:ffData>
            <w:name w:val="Check33"/>
            <w:enabled/>
            <w:calcOnExit w:val="0"/>
            <w:checkBox>
              <w:sizeAuto/>
              <w:default w:val="0"/>
            </w:checkBox>
          </w:ffData>
        </w:fldChar>
      </w:r>
      <w:r>
        <w:instrText xml:space="preserve"> FORMCHECKBOX </w:instrText>
      </w:r>
      <w:r w:rsidR="007502CF">
        <w:fldChar w:fldCharType="separate"/>
      </w:r>
      <w:r>
        <w:fldChar w:fldCharType="end"/>
      </w:r>
      <w:r>
        <w:tab/>
      </w:r>
      <w:r>
        <w:rPr>
          <w:rFonts w:ascii="Times" w:hAnsi="Times"/>
        </w:rPr>
        <w:t>No</w:t>
      </w:r>
    </w:p>
    <w:p w14:paraId="27223E6E" w14:textId="77777777" w:rsidR="00D97CD6" w:rsidRDefault="00D97CD6" w:rsidP="00D97CD6">
      <w:pPr>
        <w:pStyle w:val="Table1"/>
        <w:ind w:left="468"/>
        <w:rPr>
          <w:rFonts w:ascii="Times" w:hAnsi="Times"/>
        </w:rPr>
      </w:pPr>
    </w:p>
    <w:p w14:paraId="67C1D714" w14:textId="77777777" w:rsidR="00D97CD6" w:rsidRDefault="00A22B16" w:rsidP="00D97CD6">
      <w:pPr>
        <w:pStyle w:val="Heading4"/>
        <w:keepNext/>
        <w:keepLines/>
      </w:pPr>
      <w:r>
        <w:t>Is the Subscriber treated as a bank holding company for the purposes of Section 8 of the U.S. International Banking Act of 1978, as amended?</w:t>
      </w:r>
    </w:p>
    <w:p w14:paraId="1265014C" w14:textId="77777777" w:rsidR="00D97CD6" w:rsidRDefault="00A22B16" w:rsidP="00D97CD6">
      <w:pPr>
        <w:pStyle w:val="Table1"/>
        <w:keepNext/>
        <w:keepLines/>
        <w:tabs>
          <w:tab w:val="left" w:pos="3618"/>
          <w:tab w:val="left" w:pos="4158"/>
          <w:tab w:val="left" w:pos="4968"/>
          <w:tab w:val="left" w:pos="5508"/>
        </w:tabs>
        <w:ind w:left="468"/>
        <w:rPr>
          <w:rFonts w:ascii="Times" w:hAnsi="Times"/>
        </w:rPr>
      </w:pPr>
      <w:r>
        <w:tab/>
      </w:r>
      <w:r>
        <w:fldChar w:fldCharType="begin">
          <w:ffData>
            <w:name w:val="Check32"/>
            <w:enabled/>
            <w:calcOnExit w:val="0"/>
            <w:checkBox>
              <w:sizeAuto/>
              <w:default w:val="0"/>
            </w:checkBox>
          </w:ffData>
        </w:fldChar>
      </w:r>
      <w:r>
        <w:instrText xml:space="preserve"> FORMCHECKBOX </w:instrText>
      </w:r>
      <w:r w:rsidR="007502CF">
        <w:fldChar w:fldCharType="separate"/>
      </w:r>
      <w:r>
        <w:fldChar w:fldCharType="end"/>
      </w:r>
      <w:r>
        <w:tab/>
      </w:r>
      <w:r>
        <w:rPr>
          <w:rFonts w:ascii="Times" w:hAnsi="Times"/>
        </w:rPr>
        <w:t>Yes</w:t>
      </w:r>
      <w:r>
        <w:tab/>
      </w:r>
      <w:r>
        <w:fldChar w:fldCharType="begin">
          <w:ffData>
            <w:name w:val="Check33"/>
            <w:enabled/>
            <w:calcOnExit w:val="0"/>
            <w:checkBox>
              <w:sizeAuto/>
              <w:default w:val="0"/>
            </w:checkBox>
          </w:ffData>
        </w:fldChar>
      </w:r>
      <w:r>
        <w:instrText xml:space="preserve"> FORMCHECKBOX </w:instrText>
      </w:r>
      <w:r w:rsidR="007502CF">
        <w:fldChar w:fldCharType="separate"/>
      </w:r>
      <w:r>
        <w:fldChar w:fldCharType="end"/>
      </w:r>
      <w:r>
        <w:tab/>
      </w:r>
      <w:r>
        <w:rPr>
          <w:rFonts w:ascii="Times" w:hAnsi="Times"/>
        </w:rPr>
        <w:t>No</w:t>
      </w:r>
    </w:p>
    <w:p w14:paraId="47EF6AB8" w14:textId="77777777" w:rsidR="00D97CD6" w:rsidRDefault="00D97CD6" w:rsidP="00D97CD6">
      <w:pPr>
        <w:pStyle w:val="Table1"/>
        <w:keepNext/>
        <w:keepLines/>
        <w:tabs>
          <w:tab w:val="left" w:pos="3618"/>
          <w:tab w:val="left" w:pos="4158"/>
          <w:tab w:val="left" w:pos="4968"/>
          <w:tab w:val="left" w:pos="5508"/>
        </w:tabs>
        <w:ind w:left="468"/>
      </w:pPr>
    </w:p>
    <w:p w14:paraId="46DDF1D4" w14:textId="77777777" w:rsidR="00D97CD6" w:rsidRDefault="00A22B16" w:rsidP="00D97CD6">
      <w:pPr>
        <w:pStyle w:val="Heading4"/>
      </w:pPr>
      <w:r>
        <w:t>Is the Subscriber a direct or indirect subsidiary or affiliate of an entity described in (a) or (b) above?</w:t>
      </w:r>
    </w:p>
    <w:p w14:paraId="4B933BD0" w14:textId="77777777" w:rsidR="00D97CD6" w:rsidRDefault="00A22B16" w:rsidP="00D97CD6">
      <w:pPr>
        <w:pStyle w:val="Table1"/>
        <w:keepNext/>
        <w:tabs>
          <w:tab w:val="left" w:pos="3618"/>
          <w:tab w:val="left" w:pos="4158"/>
          <w:tab w:val="left" w:pos="4968"/>
          <w:tab w:val="left" w:pos="5508"/>
        </w:tabs>
        <w:ind w:left="468"/>
      </w:pPr>
      <w:r>
        <w:lastRenderedPageBreak/>
        <w:tab/>
      </w:r>
      <w:r>
        <w:fldChar w:fldCharType="begin">
          <w:ffData>
            <w:name w:val="Check32"/>
            <w:enabled/>
            <w:calcOnExit w:val="0"/>
            <w:checkBox>
              <w:sizeAuto/>
              <w:default w:val="0"/>
            </w:checkBox>
          </w:ffData>
        </w:fldChar>
      </w:r>
      <w:r>
        <w:instrText xml:space="preserve"> FORMCHECKBOX </w:instrText>
      </w:r>
      <w:r w:rsidR="007502CF">
        <w:fldChar w:fldCharType="separate"/>
      </w:r>
      <w:r>
        <w:fldChar w:fldCharType="end"/>
      </w:r>
      <w:r>
        <w:tab/>
      </w:r>
      <w:r>
        <w:rPr>
          <w:rFonts w:ascii="Times" w:hAnsi="Times"/>
        </w:rPr>
        <w:t>Yes</w:t>
      </w:r>
      <w:r>
        <w:tab/>
      </w:r>
      <w:r>
        <w:fldChar w:fldCharType="begin">
          <w:ffData>
            <w:name w:val="Check33"/>
            <w:enabled/>
            <w:calcOnExit w:val="0"/>
            <w:checkBox>
              <w:sizeAuto/>
              <w:default w:val="0"/>
            </w:checkBox>
          </w:ffData>
        </w:fldChar>
      </w:r>
      <w:r>
        <w:instrText xml:space="preserve"> FORMCHECKBOX </w:instrText>
      </w:r>
      <w:r w:rsidR="007502CF">
        <w:fldChar w:fldCharType="separate"/>
      </w:r>
      <w:r>
        <w:fldChar w:fldCharType="end"/>
      </w:r>
      <w:r>
        <w:tab/>
      </w:r>
      <w:r>
        <w:rPr>
          <w:rFonts w:ascii="Times" w:hAnsi="Times"/>
        </w:rPr>
        <w:t>No</w:t>
      </w:r>
    </w:p>
    <w:p w14:paraId="6A6A86AF" w14:textId="77777777" w:rsidR="00D97CD6" w:rsidRDefault="00A22B16" w:rsidP="00D97CD6">
      <w:pPr>
        <w:pStyle w:val="Heading3"/>
        <w:keepNext/>
        <w:numPr>
          <w:ilvl w:val="2"/>
          <w:numId w:val="9"/>
        </w:numPr>
        <w:spacing w:before="240"/>
      </w:pPr>
      <w:r>
        <w:t>FOIA or Similar Law</w:t>
      </w:r>
    </w:p>
    <w:p w14:paraId="13BDC58A" w14:textId="3FE8AD50" w:rsidR="00D97CD6" w:rsidRDefault="00A22B16" w:rsidP="00D97CD6">
      <w:pPr>
        <w:keepNext/>
        <w:ind w:firstLine="720"/>
        <w:jc w:val="both"/>
      </w:pPr>
      <w:r>
        <w:t xml:space="preserve">Is the Subscriber subject to the U.S. Freedom of Information Act (5 U.S.C. Section 552), as amended, or any similar open public records laws of any state, municipality or non-U.S. government that could result in the disclosure of confidential information relating to the </w:t>
      </w:r>
      <w:r w:rsidR="00474F3D">
        <w:t>Board</w:t>
      </w:r>
      <w:r>
        <w:t xml:space="preserve">, the </w:t>
      </w:r>
      <w:r w:rsidR="00D97CD6">
        <w:t>Company</w:t>
      </w:r>
      <w:r>
        <w:t xml:space="preserve"> or any of its investments?</w:t>
      </w:r>
    </w:p>
    <w:p w14:paraId="724FEA10" w14:textId="77777777" w:rsidR="00D97CD6" w:rsidRDefault="00A22B16" w:rsidP="00D97CD6">
      <w:pPr>
        <w:pStyle w:val="Table1"/>
        <w:tabs>
          <w:tab w:val="left" w:pos="3618"/>
          <w:tab w:val="left" w:pos="4158"/>
          <w:tab w:val="left" w:pos="4968"/>
          <w:tab w:val="left" w:pos="5508"/>
        </w:tabs>
        <w:ind w:left="468"/>
      </w:pPr>
      <w:r>
        <w:tab/>
      </w:r>
      <w:r>
        <w:fldChar w:fldCharType="begin">
          <w:ffData>
            <w:name w:val="Check32"/>
            <w:enabled/>
            <w:calcOnExit w:val="0"/>
            <w:checkBox>
              <w:sizeAuto/>
              <w:default w:val="0"/>
            </w:checkBox>
          </w:ffData>
        </w:fldChar>
      </w:r>
      <w:r>
        <w:instrText xml:space="preserve"> FORMCHECKBOX </w:instrText>
      </w:r>
      <w:r w:rsidR="007502CF">
        <w:fldChar w:fldCharType="separate"/>
      </w:r>
      <w:r>
        <w:fldChar w:fldCharType="end"/>
      </w:r>
      <w:r>
        <w:tab/>
      </w:r>
      <w:r>
        <w:rPr>
          <w:rFonts w:ascii="Times" w:hAnsi="Times"/>
        </w:rPr>
        <w:t>Yes</w:t>
      </w:r>
      <w:r>
        <w:tab/>
      </w:r>
      <w:r>
        <w:fldChar w:fldCharType="begin">
          <w:ffData>
            <w:name w:val="Check33"/>
            <w:enabled/>
            <w:calcOnExit w:val="0"/>
            <w:checkBox>
              <w:sizeAuto/>
              <w:default w:val="0"/>
            </w:checkBox>
          </w:ffData>
        </w:fldChar>
      </w:r>
      <w:r>
        <w:instrText xml:space="preserve"> FORMCHECKBOX </w:instrText>
      </w:r>
      <w:r w:rsidR="007502CF">
        <w:fldChar w:fldCharType="separate"/>
      </w:r>
      <w:r>
        <w:fldChar w:fldCharType="end"/>
      </w:r>
      <w:r>
        <w:tab/>
      </w:r>
      <w:r>
        <w:rPr>
          <w:rFonts w:ascii="Times" w:hAnsi="Times"/>
        </w:rPr>
        <w:t>No</w:t>
      </w:r>
    </w:p>
    <w:p w14:paraId="7ED36B15" w14:textId="77777777" w:rsidR="00D97CD6" w:rsidRDefault="00D97CD6" w:rsidP="00D97CD6">
      <w:pPr>
        <w:pStyle w:val="Table1"/>
        <w:keepNext/>
        <w:keepLines/>
        <w:tabs>
          <w:tab w:val="left" w:pos="828"/>
          <w:tab w:val="left" w:pos="1458"/>
          <w:tab w:val="left" w:pos="1694"/>
          <w:tab w:val="left" w:pos="2718"/>
          <w:tab w:val="left" w:pos="3618"/>
          <w:tab w:val="left" w:pos="4248"/>
          <w:tab w:val="left" w:pos="4968"/>
          <w:tab w:val="left" w:pos="5508"/>
        </w:tabs>
        <w:ind w:left="468"/>
      </w:pPr>
    </w:p>
    <w:p w14:paraId="0FC00DD3" w14:textId="77777777" w:rsidR="00D97CD6" w:rsidRDefault="00A22B16" w:rsidP="00D97CD6">
      <w:pPr>
        <w:spacing w:after="120"/>
        <w:ind w:firstLine="720"/>
      </w:pPr>
      <w:r>
        <w:t>If the answer is “Yes,” please provide a citation to the relevant law.</w:t>
      </w:r>
    </w:p>
    <w:p w14:paraId="55DF219B" w14:textId="77777777" w:rsidR="00D97CD6" w:rsidRDefault="00A22B16" w:rsidP="00D97CD6">
      <w:pPr>
        <w:pStyle w:val="BodyTextIndent3"/>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191BDC" w14:textId="77777777" w:rsidR="00D97CD6" w:rsidRDefault="00D97CD6" w:rsidP="00D97CD6">
      <w:pPr>
        <w:pStyle w:val="BodyTextIndent3"/>
        <w:jc w:val="both"/>
        <w:rPr>
          <w:u w:val="single"/>
        </w:rPr>
      </w:pPr>
    </w:p>
    <w:p w14:paraId="1A4EBDFC" w14:textId="77777777" w:rsidR="00D97CD6" w:rsidRPr="00D93038" w:rsidRDefault="00A22B16" w:rsidP="00D97CD6">
      <w:pPr>
        <w:pStyle w:val="Heading3"/>
        <w:keepNext/>
        <w:numPr>
          <w:ilvl w:val="2"/>
          <w:numId w:val="9"/>
        </w:numPr>
        <w:spacing w:before="240"/>
      </w:pPr>
      <w:r>
        <w:t>Tax Information</w:t>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
        <w:gridCol w:w="659"/>
        <w:gridCol w:w="2068"/>
        <w:gridCol w:w="282"/>
        <w:gridCol w:w="669"/>
        <w:gridCol w:w="742"/>
        <w:gridCol w:w="608"/>
        <w:gridCol w:w="3150"/>
      </w:tblGrid>
      <w:tr w:rsidR="00753B5E" w14:paraId="3775BA91" w14:textId="77777777" w:rsidTr="00D97CD6">
        <w:trPr>
          <w:cantSplit/>
        </w:trPr>
        <w:tc>
          <w:tcPr>
            <w:tcW w:w="282" w:type="dxa"/>
            <w:tcBorders>
              <w:top w:val="nil"/>
              <w:left w:val="nil"/>
              <w:bottom w:val="nil"/>
              <w:right w:val="nil"/>
            </w:tcBorders>
          </w:tcPr>
          <w:p w14:paraId="59DB3826" w14:textId="77777777" w:rsidR="00D97CD6" w:rsidRPr="00D93038" w:rsidRDefault="00D97CD6" w:rsidP="00D97CD6"/>
        </w:tc>
        <w:tc>
          <w:tcPr>
            <w:tcW w:w="659" w:type="dxa"/>
            <w:tcBorders>
              <w:top w:val="nil"/>
              <w:left w:val="nil"/>
              <w:bottom w:val="nil"/>
              <w:right w:val="nil"/>
            </w:tcBorders>
          </w:tcPr>
          <w:p w14:paraId="4A05EE35" w14:textId="77777777" w:rsidR="00D97CD6" w:rsidRPr="00D93038" w:rsidRDefault="00A22B16" w:rsidP="00D97CD6">
            <w:r w:rsidRPr="00D93038">
              <w:fldChar w:fldCharType="begin"/>
            </w:r>
            <w:r w:rsidRPr="00D93038">
              <w:instrText xml:space="preserve"> LISTNUM  \l 4 </w:instrText>
            </w:r>
            <w:r w:rsidRPr="00D93038">
              <w:fldChar w:fldCharType="end">
                <w:numberingChange w:id="20" w:author="Author" w:date="2021-07-10T07:32:00Z" w:original="(a)"/>
              </w:fldChar>
            </w:r>
          </w:p>
        </w:tc>
        <w:tc>
          <w:tcPr>
            <w:tcW w:w="7519" w:type="dxa"/>
            <w:gridSpan w:val="6"/>
            <w:tcBorders>
              <w:top w:val="nil"/>
              <w:left w:val="nil"/>
              <w:bottom w:val="nil"/>
              <w:right w:val="nil"/>
            </w:tcBorders>
          </w:tcPr>
          <w:p w14:paraId="60905060" w14:textId="77777777" w:rsidR="00D97CD6" w:rsidRPr="00D93038" w:rsidRDefault="00A22B16" w:rsidP="00D97CD6">
            <w:pPr>
              <w:jc w:val="both"/>
              <w:rPr>
                <w:rFonts w:ascii="Times" w:hAnsi="Times"/>
              </w:rPr>
            </w:pPr>
            <w:r w:rsidRPr="00D93038">
              <w:rPr>
                <w:rFonts w:ascii="Times" w:hAnsi="Times"/>
              </w:rPr>
              <w:t>Indicate the annual date on which the Subscriber</w:t>
            </w:r>
            <w:r>
              <w:rPr>
                <w:rFonts w:ascii="Times" w:hAnsi="Times"/>
              </w:rPr>
              <w:t>’</w:t>
            </w:r>
            <w:r w:rsidRPr="00D93038">
              <w:rPr>
                <w:rFonts w:ascii="Times" w:hAnsi="Times"/>
              </w:rPr>
              <w:t>s taxable year ends for purposes of U.S. federal income tax reporting or information filing purposes:</w:t>
            </w:r>
          </w:p>
          <w:p w14:paraId="1B686D03" w14:textId="77777777" w:rsidR="00D97CD6" w:rsidRPr="00D93038" w:rsidRDefault="00D97CD6" w:rsidP="00D97CD6">
            <w:pPr>
              <w:jc w:val="both"/>
              <w:rPr>
                <w:rFonts w:ascii="Times" w:hAnsi="Times"/>
              </w:rPr>
            </w:pPr>
          </w:p>
          <w:p w14:paraId="102AC26B" w14:textId="77777777" w:rsidR="00D97CD6" w:rsidRPr="00D93038" w:rsidRDefault="00A22B16" w:rsidP="00D97CD6">
            <w:pPr>
              <w:jc w:val="both"/>
            </w:pPr>
            <w:r w:rsidRPr="00D93038">
              <w:t>_________________________________________________________</w:t>
            </w:r>
          </w:p>
          <w:p w14:paraId="53712A6F" w14:textId="77777777" w:rsidR="00D97CD6" w:rsidRPr="00D93038" w:rsidRDefault="00D97CD6" w:rsidP="00D97CD6">
            <w:pPr>
              <w:jc w:val="both"/>
            </w:pPr>
          </w:p>
        </w:tc>
      </w:tr>
      <w:tr w:rsidR="00753B5E" w14:paraId="530F1346" w14:textId="77777777" w:rsidTr="00D97CD6">
        <w:trPr>
          <w:cantSplit/>
        </w:trPr>
        <w:tc>
          <w:tcPr>
            <w:tcW w:w="282" w:type="dxa"/>
            <w:tcBorders>
              <w:top w:val="nil"/>
              <w:left w:val="nil"/>
              <w:bottom w:val="nil"/>
              <w:right w:val="nil"/>
            </w:tcBorders>
          </w:tcPr>
          <w:p w14:paraId="3A832923" w14:textId="77777777" w:rsidR="00D97CD6" w:rsidRPr="00D93038" w:rsidRDefault="00D97CD6" w:rsidP="00D97CD6"/>
        </w:tc>
        <w:tc>
          <w:tcPr>
            <w:tcW w:w="659" w:type="dxa"/>
            <w:tcBorders>
              <w:top w:val="nil"/>
              <w:left w:val="nil"/>
              <w:bottom w:val="nil"/>
              <w:right w:val="nil"/>
            </w:tcBorders>
          </w:tcPr>
          <w:p w14:paraId="54CE0319" w14:textId="77777777" w:rsidR="00D97CD6" w:rsidRPr="00D93038" w:rsidRDefault="00A22B16" w:rsidP="00D97CD6">
            <w:r w:rsidRPr="00D93038">
              <w:fldChar w:fldCharType="begin"/>
            </w:r>
            <w:r w:rsidRPr="00D93038">
              <w:instrText xml:space="preserve"> LISTNUM  \l 4 </w:instrText>
            </w:r>
            <w:r w:rsidRPr="00D93038">
              <w:fldChar w:fldCharType="end">
                <w:numberingChange w:id="21" w:author="Author" w:date="2021-07-10T07:32:00Z" w:original="(b)"/>
              </w:fldChar>
            </w:r>
          </w:p>
        </w:tc>
        <w:tc>
          <w:tcPr>
            <w:tcW w:w="7519" w:type="dxa"/>
            <w:gridSpan w:val="6"/>
            <w:tcBorders>
              <w:top w:val="nil"/>
              <w:left w:val="nil"/>
              <w:bottom w:val="nil"/>
              <w:right w:val="nil"/>
            </w:tcBorders>
          </w:tcPr>
          <w:p w14:paraId="7E59B8AF" w14:textId="1CA8949F" w:rsidR="00D97CD6" w:rsidRPr="00D93038" w:rsidRDefault="00A22B16" w:rsidP="00D97CD6">
            <w:pPr>
              <w:jc w:val="both"/>
            </w:pPr>
            <w:r w:rsidRPr="00D93038">
              <w:rPr>
                <w:rFonts w:ascii="Times" w:hAnsi="Times"/>
              </w:rPr>
              <w:t xml:space="preserve">Please indicate whether the Subscriber, for U.S. federal income tax purposes, files now or has ever filed a tax or information return as a </w:t>
            </w:r>
            <w:r w:rsidR="00D97CD6">
              <w:rPr>
                <w:rFonts w:ascii="Times" w:hAnsi="Times"/>
              </w:rPr>
              <w:t>Company</w:t>
            </w:r>
            <w:r w:rsidRPr="00D93038">
              <w:rPr>
                <w:rFonts w:ascii="Times" w:hAnsi="Times"/>
              </w:rPr>
              <w:t xml:space="preserve"> (including a limited liability company treated as such), as a </w:t>
            </w:r>
            <w:r>
              <w:rPr>
                <w:rFonts w:ascii="Times" w:hAnsi="Times"/>
              </w:rPr>
              <w:t>“</w:t>
            </w:r>
            <w:r w:rsidRPr="00D93038">
              <w:rPr>
                <w:rFonts w:ascii="Times" w:hAnsi="Times"/>
              </w:rPr>
              <w:t>grantor</w:t>
            </w:r>
            <w:r>
              <w:rPr>
                <w:rFonts w:ascii="Times" w:hAnsi="Times"/>
              </w:rPr>
              <w:t>”</w:t>
            </w:r>
            <w:r w:rsidRPr="00D93038">
              <w:rPr>
                <w:rFonts w:ascii="Times" w:hAnsi="Times"/>
              </w:rPr>
              <w:t xml:space="preserve"> trust or (if the Subscriber is a U.S. corporation) as an </w:t>
            </w:r>
            <w:r>
              <w:rPr>
                <w:rFonts w:ascii="Times" w:hAnsi="Times"/>
              </w:rPr>
              <w:t>“</w:t>
            </w:r>
            <w:r w:rsidRPr="00D93038">
              <w:rPr>
                <w:rFonts w:ascii="Times" w:hAnsi="Times"/>
              </w:rPr>
              <w:t>S corporation</w:t>
            </w:r>
            <w:r>
              <w:rPr>
                <w:rFonts w:ascii="Times" w:hAnsi="Times"/>
              </w:rPr>
              <w:t>”</w:t>
            </w:r>
            <w:r w:rsidRPr="00D93038">
              <w:rPr>
                <w:rFonts w:ascii="Times" w:hAnsi="Times"/>
              </w:rPr>
              <w:t xml:space="preserve"> under Sections 1361-1379 of the Code.</w:t>
            </w:r>
          </w:p>
        </w:tc>
      </w:tr>
      <w:tr w:rsidR="00753B5E" w14:paraId="70C592CD" w14:textId="77777777" w:rsidTr="00D97CD6">
        <w:trPr>
          <w:cantSplit/>
        </w:trPr>
        <w:tc>
          <w:tcPr>
            <w:tcW w:w="8460" w:type="dxa"/>
            <w:gridSpan w:val="8"/>
            <w:tcBorders>
              <w:top w:val="nil"/>
              <w:left w:val="nil"/>
              <w:bottom w:val="nil"/>
              <w:right w:val="nil"/>
            </w:tcBorders>
          </w:tcPr>
          <w:p w14:paraId="04634E75" w14:textId="77777777" w:rsidR="00D97CD6" w:rsidRPr="00D93038" w:rsidRDefault="00D97CD6" w:rsidP="00D97CD6"/>
        </w:tc>
      </w:tr>
      <w:tr w:rsidR="00753B5E" w14:paraId="44C44D22" w14:textId="77777777" w:rsidTr="00D97CD6">
        <w:trPr>
          <w:cantSplit/>
        </w:trPr>
        <w:tc>
          <w:tcPr>
            <w:tcW w:w="3009" w:type="dxa"/>
            <w:gridSpan w:val="3"/>
            <w:tcBorders>
              <w:top w:val="nil"/>
              <w:left w:val="nil"/>
              <w:bottom w:val="nil"/>
              <w:right w:val="nil"/>
            </w:tcBorders>
          </w:tcPr>
          <w:p w14:paraId="669DBA6E" w14:textId="77777777" w:rsidR="00D97CD6" w:rsidRPr="00D93038" w:rsidRDefault="00D97CD6" w:rsidP="00D97CD6">
            <w:pPr>
              <w:ind w:right="-108"/>
            </w:pPr>
          </w:p>
        </w:tc>
        <w:tc>
          <w:tcPr>
            <w:tcW w:w="282" w:type="dxa"/>
            <w:tcBorders>
              <w:top w:val="nil"/>
              <w:left w:val="nil"/>
              <w:bottom w:val="nil"/>
              <w:right w:val="nil"/>
            </w:tcBorders>
          </w:tcPr>
          <w:p w14:paraId="4C0606D2" w14:textId="77777777" w:rsidR="00D97CD6" w:rsidRPr="00D93038" w:rsidRDefault="00D97CD6" w:rsidP="00D97CD6">
            <w:pPr>
              <w:ind w:right="-108"/>
            </w:pPr>
          </w:p>
        </w:tc>
        <w:tc>
          <w:tcPr>
            <w:tcW w:w="669" w:type="dxa"/>
            <w:tcBorders>
              <w:top w:val="nil"/>
              <w:left w:val="nil"/>
              <w:bottom w:val="nil"/>
              <w:right w:val="nil"/>
            </w:tcBorders>
          </w:tcPr>
          <w:p w14:paraId="1E407F9B" w14:textId="77777777" w:rsidR="00D97CD6" w:rsidRPr="00D93038" w:rsidRDefault="00A22B16" w:rsidP="00D97CD6">
            <w:pPr>
              <w:ind w:right="-66"/>
            </w:pPr>
            <w:r w:rsidRPr="00D93038">
              <w:fldChar w:fldCharType="begin">
                <w:ffData>
                  <w:name w:val="Check32"/>
                  <w:enabled/>
                  <w:calcOnExit w:val="0"/>
                  <w:checkBox>
                    <w:sizeAuto/>
                    <w:default w:val="0"/>
                  </w:checkBox>
                </w:ffData>
              </w:fldChar>
            </w:r>
            <w:r w:rsidRPr="00D93038">
              <w:instrText xml:space="preserve"> FORMCHECKBOX </w:instrText>
            </w:r>
            <w:r w:rsidR="007502CF">
              <w:fldChar w:fldCharType="separate"/>
            </w:r>
            <w:r w:rsidRPr="00D93038">
              <w:fldChar w:fldCharType="end"/>
            </w:r>
          </w:p>
        </w:tc>
        <w:tc>
          <w:tcPr>
            <w:tcW w:w="742" w:type="dxa"/>
            <w:tcBorders>
              <w:top w:val="nil"/>
              <w:left w:val="nil"/>
              <w:bottom w:val="nil"/>
              <w:right w:val="nil"/>
            </w:tcBorders>
          </w:tcPr>
          <w:p w14:paraId="2B6C2491" w14:textId="77777777" w:rsidR="00D97CD6" w:rsidRPr="00D93038" w:rsidRDefault="00A22B16" w:rsidP="00D97CD6">
            <w:r w:rsidRPr="00D93038">
              <w:rPr>
                <w:rFonts w:ascii="Times" w:hAnsi="Times"/>
              </w:rPr>
              <w:t>Yes</w:t>
            </w:r>
          </w:p>
        </w:tc>
        <w:tc>
          <w:tcPr>
            <w:tcW w:w="608" w:type="dxa"/>
            <w:tcBorders>
              <w:top w:val="nil"/>
              <w:left w:val="nil"/>
              <w:bottom w:val="nil"/>
              <w:right w:val="nil"/>
            </w:tcBorders>
          </w:tcPr>
          <w:p w14:paraId="6EC39E8C" w14:textId="77777777" w:rsidR="00D97CD6" w:rsidRPr="00D93038" w:rsidRDefault="00A22B16" w:rsidP="00D97CD6">
            <w:pPr>
              <w:ind w:right="-108"/>
            </w:pPr>
            <w:r w:rsidRPr="00D93038">
              <w:fldChar w:fldCharType="begin">
                <w:ffData>
                  <w:name w:val="Check33"/>
                  <w:enabled/>
                  <w:calcOnExit w:val="0"/>
                  <w:checkBox>
                    <w:sizeAuto/>
                    <w:default w:val="0"/>
                  </w:checkBox>
                </w:ffData>
              </w:fldChar>
            </w:r>
            <w:r w:rsidRPr="00D93038">
              <w:instrText xml:space="preserve"> FORMCHECKBOX </w:instrText>
            </w:r>
            <w:r w:rsidR="007502CF">
              <w:fldChar w:fldCharType="separate"/>
            </w:r>
            <w:r w:rsidRPr="00D93038">
              <w:fldChar w:fldCharType="end"/>
            </w:r>
          </w:p>
        </w:tc>
        <w:tc>
          <w:tcPr>
            <w:tcW w:w="3150" w:type="dxa"/>
            <w:tcBorders>
              <w:top w:val="nil"/>
              <w:left w:val="nil"/>
              <w:bottom w:val="nil"/>
              <w:right w:val="nil"/>
            </w:tcBorders>
          </w:tcPr>
          <w:p w14:paraId="61A652D3" w14:textId="77777777" w:rsidR="00D97CD6" w:rsidRPr="00D93038" w:rsidRDefault="00A22B16" w:rsidP="00D97CD6">
            <w:r w:rsidRPr="00D93038">
              <w:rPr>
                <w:rFonts w:ascii="Times" w:hAnsi="Times"/>
              </w:rPr>
              <w:t>No</w:t>
            </w:r>
          </w:p>
        </w:tc>
      </w:tr>
      <w:tr w:rsidR="00753B5E" w14:paraId="76148446" w14:textId="77777777" w:rsidTr="00D97CD6">
        <w:trPr>
          <w:cantSplit/>
        </w:trPr>
        <w:tc>
          <w:tcPr>
            <w:tcW w:w="8460" w:type="dxa"/>
            <w:gridSpan w:val="8"/>
            <w:tcBorders>
              <w:top w:val="nil"/>
              <w:left w:val="nil"/>
              <w:bottom w:val="nil"/>
              <w:right w:val="nil"/>
            </w:tcBorders>
          </w:tcPr>
          <w:p w14:paraId="39CFDB15" w14:textId="77777777" w:rsidR="00D97CD6" w:rsidRPr="00D93038" w:rsidRDefault="00D97CD6" w:rsidP="00D97CD6"/>
        </w:tc>
      </w:tr>
      <w:tr w:rsidR="00753B5E" w14:paraId="6E895043" w14:textId="77777777" w:rsidTr="00D97CD6">
        <w:trPr>
          <w:cantSplit/>
        </w:trPr>
        <w:tc>
          <w:tcPr>
            <w:tcW w:w="282" w:type="dxa"/>
            <w:tcBorders>
              <w:top w:val="nil"/>
              <w:left w:val="nil"/>
              <w:bottom w:val="nil"/>
              <w:right w:val="nil"/>
            </w:tcBorders>
          </w:tcPr>
          <w:p w14:paraId="0C2374DB" w14:textId="77777777" w:rsidR="00D97CD6" w:rsidRPr="00D93038" w:rsidRDefault="00D97CD6" w:rsidP="00D97CD6"/>
        </w:tc>
        <w:tc>
          <w:tcPr>
            <w:tcW w:w="659" w:type="dxa"/>
            <w:tcBorders>
              <w:top w:val="nil"/>
              <w:left w:val="nil"/>
              <w:bottom w:val="nil"/>
              <w:right w:val="nil"/>
            </w:tcBorders>
          </w:tcPr>
          <w:p w14:paraId="4746C01D" w14:textId="77777777" w:rsidR="00D97CD6" w:rsidRPr="00D93038" w:rsidRDefault="00A22B16" w:rsidP="00D97CD6">
            <w:r w:rsidRPr="00D93038">
              <w:fldChar w:fldCharType="begin"/>
            </w:r>
            <w:r w:rsidRPr="00D93038">
              <w:instrText xml:space="preserve"> LISTNUM  \l 4 </w:instrText>
            </w:r>
            <w:r w:rsidRPr="00D93038">
              <w:fldChar w:fldCharType="end">
                <w:numberingChange w:id="22" w:author="Author" w:date="2021-07-10T07:32:00Z" w:original="(c)"/>
              </w:fldChar>
            </w:r>
          </w:p>
        </w:tc>
        <w:tc>
          <w:tcPr>
            <w:tcW w:w="7519" w:type="dxa"/>
            <w:gridSpan w:val="6"/>
            <w:tcBorders>
              <w:top w:val="nil"/>
              <w:left w:val="nil"/>
              <w:bottom w:val="nil"/>
              <w:right w:val="nil"/>
            </w:tcBorders>
          </w:tcPr>
          <w:p w14:paraId="0044E81D" w14:textId="47CB34E3" w:rsidR="00D97CD6" w:rsidRPr="00D93038" w:rsidRDefault="00A22B16" w:rsidP="00D97CD6">
            <w:pPr>
              <w:jc w:val="both"/>
            </w:pPr>
            <w:r w:rsidRPr="00D93038">
              <w:rPr>
                <w:rFonts w:ascii="Times" w:hAnsi="Times"/>
              </w:rPr>
              <w:t xml:space="preserve">If the answer to the immediately preceding question is </w:t>
            </w:r>
            <w:r>
              <w:rPr>
                <w:rFonts w:ascii="Times" w:hAnsi="Times"/>
              </w:rPr>
              <w:t>“</w:t>
            </w:r>
            <w:r w:rsidRPr="00D93038">
              <w:rPr>
                <w:rFonts w:ascii="Times" w:hAnsi="Times"/>
              </w:rPr>
              <w:t>Yes,</w:t>
            </w:r>
            <w:r>
              <w:rPr>
                <w:rFonts w:ascii="Times" w:hAnsi="Times"/>
              </w:rPr>
              <w:t>”</w:t>
            </w:r>
            <w:r w:rsidRPr="00D93038">
              <w:rPr>
                <w:rFonts w:ascii="Times" w:hAnsi="Times"/>
              </w:rPr>
              <w:t xml:space="preserve"> will the investment in the </w:t>
            </w:r>
            <w:r w:rsidR="00D97CD6">
              <w:rPr>
                <w:rFonts w:ascii="Times" w:hAnsi="Times"/>
              </w:rPr>
              <w:t>Company</w:t>
            </w:r>
            <w:r w:rsidRPr="00D93038">
              <w:rPr>
                <w:rFonts w:ascii="Times" w:hAnsi="Times"/>
              </w:rPr>
              <w:t xml:space="preserve"> represent more than 50% of the assets of the Subscriber?</w:t>
            </w:r>
          </w:p>
        </w:tc>
      </w:tr>
      <w:tr w:rsidR="00753B5E" w14:paraId="362A1A15" w14:textId="77777777" w:rsidTr="00D97CD6">
        <w:trPr>
          <w:cantSplit/>
        </w:trPr>
        <w:tc>
          <w:tcPr>
            <w:tcW w:w="8460" w:type="dxa"/>
            <w:gridSpan w:val="8"/>
            <w:tcBorders>
              <w:top w:val="nil"/>
              <w:left w:val="nil"/>
              <w:bottom w:val="nil"/>
              <w:right w:val="nil"/>
            </w:tcBorders>
          </w:tcPr>
          <w:p w14:paraId="24D90F3B" w14:textId="77777777" w:rsidR="00D97CD6" w:rsidRPr="00D93038" w:rsidRDefault="00D97CD6" w:rsidP="00D97CD6"/>
        </w:tc>
      </w:tr>
      <w:tr w:rsidR="00753B5E" w14:paraId="4542E3AE" w14:textId="77777777" w:rsidTr="00D97CD6">
        <w:trPr>
          <w:cantSplit/>
        </w:trPr>
        <w:tc>
          <w:tcPr>
            <w:tcW w:w="3009" w:type="dxa"/>
            <w:gridSpan w:val="3"/>
            <w:tcBorders>
              <w:top w:val="nil"/>
              <w:left w:val="nil"/>
              <w:bottom w:val="nil"/>
              <w:right w:val="nil"/>
            </w:tcBorders>
          </w:tcPr>
          <w:p w14:paraId="083774B2" w14:textId="77777777" w:rsidR="00D97CD6" w:rsidRPr="00D93038" w:rsidRDefault="00D97CD6" w:rsidP="00D97CD6">
            <w:pPr>
              <w:ind w:right="-108"/>
            </w:pPr>
          </w:p>
        </w:tc>
        <w:tc>
          <w:tcPr>
            <w:tcW w:w="282" w:type="dxa"/>
            <w:tcBorders>
              <w:top w:val="nil"/>
              <w:left w:val="nil"/>
              <w:bottom w:val="nil"/>
              <w:right w:val="nil"/>
            </w:tcBorders>
          </w:tcPr>
          <w:p w14:paraId="528474B4" w14:textId="77777777" w:rsidR="00D97CD6" w:rsidRPr="00D93038" w:rsidRDefault="00D97CD6" w:rsidP="00D97CD6">
            <w:pPr>
              <w:ind w:right="-108"/>
            </w:pPr>
          </w:p>
        </w:tc>
        <w:tc>
          <w:tcPr>
            <w:tcW w:w="669" w:type="dxa"/>
            <w:tcBorders>
              <w:top w:val="nil"/>
              <w:left w:val="nil"/>
              <w:bottom w:val="nil"/>
              <w:right w:val="nil"/>
            </w:tcBorders>
          </w:tcPr>
          <w:p w14:paraId="3E7E0564" w14:textId="77777777" w:rsidR="00D97CD6" w:rsidRPr="00D93038" w:rsidRDefault="00A22B16" w:rsidP="00D97CD6">
            <w:pPr>
              <w:ind w:right="-66"/>
            </w:pPr>
            <w:r w:rsidRPr="00D93038">
              <w:fldChar w:fldCharType="begin">
                <w:ffData>
                  <w:name w:val="Check32"/>
                  <w:enabled/>
                  <w:calcOnExit w:val="0"/>
                  <w:checkBox>
                    <w:sizeAuto/>
                    <w:default w:val="0"/>
                  </w:checkBox>
                </w:ffData>
              </w:fldChar>
            </w:r>
            <w:r w:rsidRPr="00D93038">
              <w:instrText xml:space="preserve"> FORMCHECKBOX </w:instrText>
            </w:r>
            <w:r w:rsidR="007502CF">
              <w:fldChar w:fldCharType="separate"/>
            </w:r>
            <w:r w:rsidRPr="00D93038">
              <w:fldChar w:fldCharType="end"/>
            </w:r>
          </w:p>
        </w:tc>
        <w:tc>
          <w:tcPr>
            <w:tcW w:w="742" w:type="dxa"/>
            <w:tcBorders>
              <w:top w:val="nil"/>
              <w:left w:val="nil"/>
              <w:bottom w:val="nil"/>
              <w:right w:val="nil"/>
            </w:tcBorders>
          </w:tcPr>
          <w:p w14:paraId="03A1ABAB" w14:textId="77777777" w:rsidR="00D97CD6" w:rsidRPr="00D93038" w:rsidRDefault="00A22B16" w:rsidP="00D97CD6">
            <w:r w:rsidRPr="00D93038">
              <w:rPr>
                <w:rFonts w:ascii="Times" w:hAnsi="Times"/>
              </w:rPr>
              <w:t>Yes</w:t>
            </w:r>
          </w:p>
        </w:tc>
        <w:tc>
          <w:tcPr>
            <w:tcW w:w="608" w:type="dxa"/>
            <w:tcBorders>
              <w:top w:val="nil"/>
              <w:left w:val="nil"/>
              <w:bottom w:val="nil"/>
              <w:right w:val="nil"/>
            </w:tcBorders>
          </w:tcPr>
          <w:p w14:paraId="6C436688" w14:textId="77777777" w:rsidR="00D97CD6" w:rsidRPr="00D93038" w:rsidRDefault="00A22B16" w:rsidP="00D97CD6">
            <w:pPr>
              <w:ind w:right="-108"/>
            </w:pPr>
            <w:r w:rsidRPr="00D93038">
              <w:fldChar w:fldCharType="begin">
                <w:ffData>
                  <w:name w:val="Check33"/>
                  <w:enabled/>
                  <w:calcOnExit w:val="0"/>
                  <w:checkBox>
                    <w:sizeAuto/>
                    <w:default w:val="0"/>
                  </w:checkBox>
                </w:ffData>
              </w:fldChar>
            </w:r>
            <w:r w:rsidRPr="00D93038">
              <w:instrText xml:space="preserve"> FORMCHECKBOX </w:instrText>
            </w:r>
            <w:r w:rsidR="007502CF">
              <w:fldChar w:fldCharType="separate"/>
            </w:r>
            <w:r w:rsidRPr="00D93038">
              <w:fldChar w:fldCharType="end"/>
            </w:r>
          </w:p>
        </w:tc>
        <w:tc>
          <w:tcPr>
            <w:tcW w:w="3150" w:type="dxa"/>
            <w:tcBorders>
              <w:top w:val="nil"/>
              <w:left w:val="nil"/>
              <w:bottom w:val="nil"/>
              <w:right w:val="nil"/>
            </w:tcBorders>
          </w:tcPr>
          <w:p w14:paraId="70C15E13" w14:textId="77777777" w:rsidR="00D97CD6" w:rsidRPr="00D93038" w:rsidRDefault="00A22B16" w:rsidP="00D97CD6">
            <w:r w:rsidRPr="00D93038">
              <w:rPr>
                <w:rFonts w:ascii="Times" w:hAnsi="Times"/>
              </w:rPr>
              <w:t>No</w:t>
            </w:r>
          </w:p>
        </w:tc>
      </w:tr>
      <w:tr w:rsidR="00753B5E" w14:paraId="614243F6" w14:textId="77777777" w:rsidTr="00D97CD6">
        <w:trPr>
          <w:cantSplit/>
        </w:trPr>
        <w:tc>
          <w:tcPr>
            <w:tcW w:w="8460" w:type="dxa"/>
            <w:gridSpan w:val="8"/>
            <w:tcBorders>
              <w:top w:val="nil"/>
              <w:left w:val="nil"/>
              <w:bottom w:val="nil"/>
              <w:right w:val="nil"/>
            </w:tcBorders>
          </w:tcPr>
          <w:p w14:paraId="32256FE4" w14:textId="77777777" w:rsidR="00D97CD6" w:rsidRPr="00D93038" w:rsidRDefault="00D97CD6" w:rsidP="00D97CD6"/>
        </w:tc>
      </w:tr>
      <w:tr w:rsidR="00753B5E" w14:paraId="3C666C42" w14:textId="77777777" w:rsidTr="00D97CD6">
        <w:trPr>
          <w:cantSplit/>
        </w:trPr>
        <w:tc>
          <w:tcPr>
            <w:tcW w:w="282" w:type="dxa"/>
            <w:tcBorders>
              <w:top w:val="nil"/>
              <w:left w:val="nil"/>
              <w:bottom w:val="nil"/>
              <w:right w:val="nil"/>
            </w:tcBorders>
          </w:tcPr>
          <w:p w14:paraId="46360ECE" w14:textId="77777777" w:rsidR="00D97CD6" w:rsidRPr="00D93038" w:rsidRDefault="00D97CD6" w:rsidP="00D97CD6"/>
        </w:tc>
        <w:tc>
          <w:tcPr>
            <w:tcW w:w="659" w:type="dxa"/>
            <w:tcBorders>
              <w:top w:val="nil"/>
              <w:left w:val="nil"/>
              <w:bottom w:val="nil"/>
              <w:right w:val="nil"/>
            </w:tcBorders>
          </w:tcPr>
          <w:p w14:paraId="22E2D7E5" w14:textId="77777777" w:rsidR="00D97CD6" w:rsidRPr="00D93038" w:rsidRDefault="00D97CD6" w:rsidP="00D97CD6"/>
        </w:tc>
        <w:tc>
          <w:tcPr>
            <w:tcW w:w="7519" w:type="dxa"/>
            <w:gridSpan w:val="6"/>
            <w:tcBorders>
              <w:top w:val="nil"/>
              <w:left w:val="nil"/>
              <w:bottom w:val="nil"/>
              <w:right w:val="nil"/>
            </w:tcBorders>
          </w:tcPr>
          <w:p w14:paraId="7381249C" w14:textId="22A0BDE1" w:rsidR="00D97CD6" w:rsidRPr="00D93038" w:rsidRDefault="00A22B16" w:rsidP="00D97CD6">
            <w:pPr>
              <w:jc w:val="both"/>
            </w:pPr>
            <w:r w:rsidRPr="00D93038">
              <w:rPr>
                <w:rFonts w:ascii="Times" w:hAnsi="Times"/>
              </w:rPr>
              <w:t xml:space="preserve">Is a principal </w:t>
            </w:r>
            <w:r w:rsidRPr="00D93038">
              <w:t xml:space="preserve">purpose of the investment to permit the </w:t>
            </w:r>
            <w:r w:rsidR="00D97CD6">
              <w:t>Company</w:t>
            </w:r>
            <w:r w:rsidRPr="00D93038">
              <w:t xml:space="preserve"> to satisfy the 100-partner limitation in U.S. Treasury Regulations Section 1.7704-1(h)(1)(ii)</w:t>
            </w:r>
            <w:r w:rsidRPr="00D93038">
              <w:rPr>
                <w:rFonts w:ascii="Times" w:hAnsi="Times"/>
              </w:rPr>
              <w:t>?</w:t>
            </w:r>
          </w:p>
        </w:tc>
      </w:tr>
      <w:tr w:rsidR="00753B5E" w14:paraId="700E1F52" w14:textId="77777777" w:rsidTr="00D97CD6">
        <w:trPr>
          <w:cantSplit/>
        </w:trPr>
        <w:tc>
          <w:tcPr>
            <w:tcW w:w="8460" w:type="dxa"/>
            <w:gridSpan w:val="8"/>
            <w:tcBorders>
              <w:top w:val="nil"/>
              <w:left w:val="nil"/>
              <w:bottom w:val="nil"/>
              <w:right w:val="nil"/>
            </w:tcBorders>
          </w:tcPr>
          <w:p w14:paraId="4053F5EB" w14:textId="77777777" w:rsidR="00D97CD6" w:rsidRPr="00D93038" w:rsidRDefault="00D97CD6" w:rsidP="00D97CD6"/>
        </w:tc>
      </w:tr>
      <w:tr w:rsidR="00753B5E" w14:paraId="3BD3CE49" w14:textId="77777777" w:rsidTr="00D97CD6">
        <w:trPr>
          <w:cantSplit/>
        </w:trPr>
        <w:tc>
          <w:tcPr>
            <w:tcW w:w="3009" w:type="dxa"/>
            <w:gridSpan w:val="3"/>
            <w:tcBorders>
              <w:top w:val="nil"/>
              <w:left w:val="nil"/>
              <w:bottom w:val="nil"/>
              <w:right w:val="nil"/>
            </w:tcBorders>
          </w:tcPr>
          <w:p w14:paraId="68D47CA8" w14:textId="77777777" w:rsidR="00D97CD6" w:rsidRPr="00D93038" w:rsidRDefault="00D97CD6" w:rsidP="00D97CD6">
            <w:pPr>
              <w:ind w:right="-108"/>
            </w:pPr>
          </w:p>
        </w:tc>
        <w:tc>
          <w:tcPr>
            <w:tcW w:w="282" w:type="dxa"/>
            <w:tcBorders>
              <w:top w:val="nil"/>
              <w:left w:val="nil"/>
              <w:bottom w:val="nil"/>
              <w:right w:val="nil"/>
            </w:tcBorders>
          </w:tcPr>
          <w:p w14:paraId="3ABF1A37" w14:textId="77777777" w:rsidR="00D97CD6" w:rsidRPr="00D93038" w:rsidRDefault="00D97CD6" w:rsidP="00D97CD6">
            <w:pPr>
              <w:ind w:right="-108"/>
            </w:pPr>
          </w:p>
        </w:tc>
        <w:tc>
          <w:tcPr>
            <w:tcW w:w="669" w:type="dxa"/>
            <w:tcBorders>
              <w:top w:val="nil"/>
              <w:left w:val="nil"/>
              <w:bottom w:val="nil"/>
              <w:right w:val="nil"/>
            </w:tcBorders>
          </w:tcPr>
          <w:p w14:paraId="505D7A02" w14:textId="77777777" w:rsidR="00D97CD6" w:rsidRPr="00D93038" w:rsidRDefault="00A22B16" w:rsidP="00D97CD6">
            <w:pPr>
              <w:ind w:right="-66"/>
            </w:pPr>
            <w:r w:rsidRPr="00D93038">
              <w:fldChar w:fldCharType="begin">
                <w:ffData>
                  <w:name w:val="Check32"/>
                  <w:enabled/>
                  <w:calcOnExit w:val="0"/>
                  <w:checkBox>
                    <w:sizeAuto/>
                    <w:default w:val="0"/>
                  </w:checkBox>
                </w:ffData>
              </w:fldChar>
            </w:r>
            <w:r w:rsidRPr="00D93038">
              <w:instrText xml:space="preserve"> FORMCHECKBOX </w:instrText>
            </w:r>
            <w:r w:rsidR="007502CF">
              <w:fldChar w:fldCharType="separate"/>
            </w:r>
            <w:r w:rsidRPr="00D93038">
              <w:fldChar w:fldCharType="end"/>
            </w:r>
          </w:p>
        </w:tc>
        <w:tc>
          <w:tcPr>
            <w:tcW w:w="742" w:type="dxa"/>
            <w:tcBorders>
              <w:top w:val="nil"/>
              <w:left w:val="nil"/>
              <w:bottom w:val="nil"/>
              <w:right w:val="nil"/>
            </w:tcBorders>
          </w:tcPr>
          <w:p w14:paraId="2D1E8A40" w14:textId="77777777" w:rsidR="00D97CD6" w:rsidRPr="00D93038" w:rsidRDefault="00A22B16" w:rsidP="00D97CD6">
            <w:r w:rsidRPr="00D93038">
              <w:rPr>
                <w:rFonts w:ascii="Times" w:hAnsi="Times"/>
              </w:rPr>
              <w:t>Yes</w:t>
            </w:r>
          </w:p>
        </w:tc>
        <w:tc>
          <w:tcPr>
            <w:tcW w:w="608" w:type="dxa"/>
            <w:tcBorders>
              <w:top w:val="nil"/>
              <w:left w:val="nil"/>
              <w:bottom w:val="nil"/>
              <w:right w:val="nil"/>
            </w:tcBorders>
          </w:tcPr>
          <w:p w14:paraId="07AA85D5" w14:textId="77777777" w:rsidR="00D97CD6" w:rsidRPr="00D93038" w:rsidRDefault="00A22B16" w:rsidP="00D97CD6">
            <w:pPr>
              <w:ind w:right="-108"/>
            </w:pPr>
            <w:r w:rsidRPr="00D93038">
              <w:fldChar w:fldCharType="begin">
                <w:ffData>
                  <w:name w:val="Check33"/>
                  <w:enabled/>
                  <w:calcOnExit w:val="0"/>
                  <w:checkBox>
                    <w:sizeAuto/>
                    <w:default w:val="0"/>
                  </w:checkBox>
                </w:ffData>
              </w:fldChar>
            </w:r>
            <w:r w:rsidRPr="00D93038">
              <w:instrText xml:space="preserve"> FORMCHECKBOX </w:instrText>
            </w:r>
            <w:r w:rsidR="007502CF">
              <w:fldChar w:fldCharType="separate"/>
            </w:r>
            <w:r w:rsidRPr="00D93038">
              <w:fldChar w:fldCharType="end"/>
            </w:r>
          </w:p>
        </w:tc>
        <w:tc>
          <w:tcPr>
            <w:tcW w:w="3150" w:type="dxa"/>
            <w:tcBorders>
              <w:top w:val="nil"/>
              <w:left w:val="nil"/>
              <w:bottom w:val="nil"/>
              <w:right w:val="nil"/>
            </w:tcBorders>
          </w:tcPr>
          <w:p w14:paraId="33DCE1EB" w14:textId="77777777" w:rsidR="00D97CD6" w:rsidRPr="00D93038" w:rsidRDefault="00A22B16" w:rsidP="00D97CD6">
            <w:r w:rsidRPr="00D93038">
              <w:rPr>
                <w:rFonts w:ascii="Times" w:hAnsi="Times"/>
              </w:rPr>
              <w:t>No</w:t>
            </w:r>
          </w:p>
        </w:tc>
      </w:tr>
    </w:tbl>
    <w:p w14:paraId="479D9F29" w14:textId="77777777" w:rsidR="00D97CD6" w:rsidRPr="00D93038" w:rsidRDefault="00D97CD6" w:rsidP="00D97CD6">
      <w:pPr>
        <w:ind w:left="720"/>
        <w:jc w:val="both"/>
      </w:pPr>
    </w:p>
    <w:p w14:paraId="04EFBD2B" w14:textId="77777777" w:rsidR="00D97CD6" w:rsidRPr="00D93038" w:rsidRDefault="00A22B16" w:rsidP="00D97CD6">
      <w:pPr>
        <w:ind w:left="1440"/>
        <w:jc w:val="both"/>
      </w:pPr>
      <w:r w:rsidRPr="00D93038">
        <w:t xml:space="preserve">If the answer to both questions is </w:t>
      </w:r>
      <w:r>
        <w:t>“</w:t>
      </w:r>
      <w:r w:rsidRPr="00D93038">
        <w:t>Yes,</w:t>
      </w:r>
      <w:r>
        <w:t>”</w:t>
      </w:r>
      <w:r w:rsidRPr="00D93038">
        <w:t xml:space="preserve"> please contact the Administrator for additional tax information that is required.</w:t>
      </w:r>
    </w:p>
    <w:p w14:paraId="7C38C2DB" w14:textId="77777777" w:rsidR="00D97CD6" w:rsidRPr="00D93038" w:rsidRDefault="00D97CD6" w:rsidP="00D97CD6">
      <w:pPr>
        <w:jc w:val="both"/>
      </w:pP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
        <w:gridCol w:w="659"/>
        <w:gridCol w:w="2068"/>
        <w:gridCol w:w="282"/>
        <w:gridCol w:w="669"/>
        <w:gridCol w:w="742"/>
        <w:gridCol w:w="608"/>
        <w:gridCol w:w="3150"/>
      </w:tblGrid>
      <w:tr w:rsidR="00753B5E" w14:paraId="2B026EE9" w14:textId="77777777" w:rsidTr="00D97CD6">
        <w:trPr>
          <w:cantSplit/>
        </w:trPr>
        <w:tc>
          <w:tcPr>
            <w:tcW w:w="282" w:type="dxa"/>
            <w:tcBorders>
              <w:top w:val="nil"/>
              <w:left w:val="nil"/>
              <w:bottom w:val="nil"/>
              <w:right w:val="nil"/>
            </w:tcBorders>
          </w:tcPr>
          <w:p w14:paraId="28983A28" w14:textId="77777777" w:rsidR="00D97CD6" w:rsidRPr="00D93038" w:rsidRDefault="00D97CD6" w:rsidP="00D97CD6"/>
        </w:tc>
        <w:tc>
          <w:tcPr>
            <w:tcW w:w="659" w:type="dxa"/>
            <w:tcBorders>
              <w:top w:val="nil"/>
              <w:left w:val="nil"/>
              <w:bottom w:val="nil"/>
              <w:right w:val="nil"/>
            </w:tcBorders>
          </w:tcPr>
          <w:p w14:paraId="72FBC7E7" w14:textId="77777777" w:rsidR="00D97CD6" w:rsidRPr="00D93038" w:rsidRDefault="00A22B16" w:rsidP="00D97CD6">
            <w:r w:rsidRPr="00D93038">
              <w:fldChar w:fldCharType="begin"/>
            </w:r>
            <w:r w:rsidRPr="00D93038">
              <w:instrText xml:space="preserve"> LISTNUM  \l 4 </w:instrText>
            </w:r>
            <w:r w:rsidRPr="00D93038">
              <w:fldChar w:fldCharType="end">
                <w:numberingChange w:id="23" w:author="Author" w:date="2021-07-10T07:32:00Z" w:original="(d)"/>
              </w:fldChar>
            </w:r>
          </w:p>
        </w:tc>
        <w:tc>
          <w:tcPr>
            <w:tcW w:w="7519" w:type="dxa"/>
            <w:gridSpan w:val="6"/>
            <w:tcBorders>
              <w:top w:val="nil"/>
              <w:left w:val="nil"/>
              <w:bottom w:val="nil"/>
              <w:right w:val="nil"/>
            </w:tcBorders>
          </w:tcPr>
          <w:p w14:paraId="4030CBAC" w14:textId="77777777" w:rsidR="00D97CD6" w:rsidRPr="00D93038" w:rsidRDefault="00A22B16" w:rsidP="00D97CD6">
            <w:pPr>
              <w:jc w:val="both"/>
            </w:pPr>
            <w:r w:rsidRPr="00D93038">
              <w:t>Is the Subscriber exempt from U.S. federal income tax (</w:t>
            </w:r>
            <w:r w:rsidRPr="00D93038">
              <w:rPr>
                <w:i/>
              </w:rPr>
              <w:t>e.g.</w:t>
            </w:r>
            <w:r w:rsidRPr="00D93038">
              <w:t>, a qualified employee benefit plan or trust, retirement account, charitable remainder trust, or a charitable foundation or other tax-exempt organization described in Section 501(c)(3) of the Code)?</w:t>
            </w:r>
          </w:p>
        </w:tc>
      </w:tr>
      <w:tr w:rsidR="00753B5E" w14:paraId="3234B54D" w14:textId="77777777" w:rsidTr="00D97CD6">
        <w:trPr>
          <w:cantSplit/>
        </w:trPr>
        <w:tc>
          <w:tcPr>
            <w:tcW w:w="8460" w:type="dxa"/>
            <w:gridSpan w:val="8"/>
            <w:tcBorders>
              <w:top w:val="nil"/>
              <w:left w:val="nil"/>
              <w:bottom w:val="nil"/>
              <w:right w:val="nil"/>
            </w:tcBorders>
          </w:tcPr>
          <w:p w14:paraId="1765A9ED" w14:textId="77777777" w:rsidR="00D97CD6" w:rsidRPr="00D93038" w:rsidRDefault="00D97CD6" w:rsidP="00D97CD6"/>
        </w:tc>
      </w:tr>
      <w:tr w:rsidR="00753B5E" w14:paraId="51E5AB3C" w14:textId="77777777" w:rsidTr="00D97CD6">
        <w:trPr>
          <w:cantSplit/>
        </w:trPr>
        <w:tc>
          <w:tcPr>
            <w:tcW w:w="3009" w:type="dxa"/>
            <w:gridSpan w:val="3"/>
            <w:tcBorders>
              <w:top w:val="nil"/>
              <w:left w:val="nil"/>
              <w:bottom w:val="nil"/>
              <w:right w:val="nil"/>
            </w:tcBorders>
          </w:tcPr>
          <w:p w14:paraId="2B1C1A66" w14:textId="77777777" w:rsidR="00D97CD6" w:rsidRPr="00D93038" w:rsidRDefault="00D97CD6" w:rsidP="00D97CD6">
            <w:pPr>
              <w:ind w:right="-108"/>
            </w:pPr>
          </w:p>
        </w:tc>
        <w:tc>
          <w:tcPr>
            <w:tcW w:w="282" w:type="dxa"/>
            <w:tcBorders>
              <w:top w:val="nil"/>
              <w:left w:val="nil"/>
              <w:bottom w:val="nil"/>
              <w:right w:val="nil"/>
            </w:tcBorders>
          </w:tcPr>
          <w:p w14:paraId="702D8335" w14:textId="77777777" w:rsidR="00D97CD6" w:rsidRPr="00D93038" w:rsidRDefault="00D97CD6" w:rsidP="00D97CD6">
            <w:pPr>
              <w:ind w:right="-108"/>
            </w:pPr>
          </w:p>
        </w:tc>
        <w:tc>
          <w:tcPr>
            <w:tcW w:w="669" w:type="dxa"/>
            <w:tcBorders>
              <w:top w:val="nil"/>
              <w:left w:val="nil"/>
              <w:bottom w:val="nil"/>
              <w:right w:val="nil"/>
            </w:tcBorders>
          </w:tcPr>
          <w:p w14:paraId="1D0F8563" w14:textId="77777777" w:rsidR="00D97CD6" w:rsidRPr="00D93038" w:rsidRDefault="00A22B16" w:rsidP="00D97CD6">
            <w:pPr>
              <w:ind w:right="-66"/>
            </w:pPr>
            <w:r w:rsidRPr="00D93038">
              <w:fldChar w:fldCharType="begin">
                <w:ffData>
                  <w:name w:val="Check32"/>
                  <w:enabled/>
                  <w:calcOnExit w:val="0"/>
                  <w:checkBox>
                    <w:sizeAuto/>
                    <w:default w:val="0"/>
                  </w:checkBox>
                </w:ffData>
              </w:fldChar>
            </w:r>
            <w:r w:rsidRPr="00D93038">
              <w:instrText xml:space="preserve"> FORMCHECKBOX </w:instrText>
            </w:r>
            <w:r w:rsidR="007502CF">
              <w:fldChar w:fldCharType="separate"/>
            </w:r>
            <w:r w:rsidRPr="00D93038">
              <w:fldChar w:fldCharType="end"/>
            </w:r>
          </w:p>
        </w:tc>
        <w:tc>
          <w:tcPr>
            <w:tcW w:w="742" w:type="dxa"/>
            <w:tcBorders>
              <w:top w:val="nil"/>
              <w:left w:val="nil"/>
              <w:bottom w:val="nil"/>
              <w:right w:val="nil"/>
            </w:tcBorders>
          </w:tcPr>
          <w:p w14:paraId="777CE7A0" w14:textId="77777777" w:rsidR="00D97CD6" w:rsidRPr="00D93038" w:rsidRDefault="00A22B16" w:rsidP="00D97CD6">
            <w:r w:rsidRPr="00D93038">
              <w:rPr>
                <w:rFonts w:ascii="Times" w:hAnsi="Times"/>
              </w:rPr>
              <w:t>Yes</w:t>
            </w:r>
          </w:p>
        </w:tc>
        <w:tc>
          <w:tcPr>
            <w:tcW w:w="608" w:type="dxa"/>
            <w:tcBorders>
              <w:top w:val="nil"/>
              <w:left w:val="nil"/>
              <w:bottom w:val="nil"/>
              <w:right w:val="nil"/>
            </w:tcBorders>
          </w:tcPr>
          <w:p w14:paraId="0DCEDBF7" w14:textId="77777777" w:rsidR="00D97CD6" w:rsidRPr="00D93038" w:rsidRDefault="00A22B16" w:rsidP="00D97CD6">
            <w:pPr>
              <w:ind w:right="-108"/>
            </w:pPr>
            <w:r w:rsidRPr="00D93038">
              <w:fldChar w:fldCharType="begin">
                <w:ffData>
                  <w:name w:val="Check33"/>
                  <w:enabled/>
                  <w:calcOnExit w:val="0"/>
                  <w:checkBox>
                    <w:sizeAuto/>
                    <w:default w:val="0"/>
                  </w:checkBox>
                </w:ffData>
              </w:fldChar>
            </w:r>
            <w:r w:rsidRPr="00D93038">
              <w:instrText xml:space="preserve"> FORMCHECKBOX </w:instrText>
            </w:r>
            <w:r w:rsidR="007502CF">
              <w:fldChar w:fldCharType="separate"/>
            </w:r>
            <w:r w:rsidRPr="00D93038">
              <w:fldChar w:fldCharType="end"/>
            </w:r>
          </w:p>
        </w:tc>
        <w:tc>
          <w:tcPr>
            <w:tcW w:w="3150" w:type="dxa"/>
            <w:tcBorders>
              <w:top w:val="nil"/>
              <w:left w:val="nil"/>
              <w:bottom w:val="nil"/>
              <w:right w:val="nil"/>
            </w:tcBorders>
          </w:tcPr>
          <w:p w14:paraId="53D94981" w14:textId="77777777" w:rsidR="00D97CD6" w:rsidRPr="00D93038" w:rsidRDefault="00A22B16" w:rsidP="00D97CD6">
            <w:r w:rsidRPr="00D93038">
              <w:rPr>
                <w:rFonts w:ascii="Times" w:hAnsi="Times"/>
              </w:rPr>
              <w:t>No</w:t>
            </w:r>
          </w:p>
        </w:tc>
      </w:tr>
    </w:tbl>
    <w:p w14:paraId="72E700AC" w14:textId="77777777" w:rsidR="00D97CD6" w:rsidRDefault="00D97CD6" w:rsidP="00D97CD6">
      <w:pPr>
        <w:rPr>
          <w:rFonts w:ascii="Times" w:hAnsi="Times"/>
          <w:b/>
          <w:smallCaps/>
          <w:sz w:val="36"/>
        </w:rPr>
        <w:sectPr w:rsidR="00D97CD6" w:rsidSect="00D97CD6">
          <w:footerReference w:type="default" r:id="rId13"/>
          <w:footerReference w:type="first" r:id="rId14"/>
          <w:pgSz w:w="11909" w:h="16834" w:code="9"/>
          <w:pgMar w:top="1260" w:right="1019" w:bottom="1170" w:left="1440" w:header="720" w:footer="720" w:gutter="0"/>
          <w:pgNumType w:start="1"/>
          <w:cols w:space="720"/>
        </w:sectPr>
      </w:pPr>
    </w:p>
    <w:p w14:paraId="2311CB8F" w14:textId="0A9FF9F0" w:rsidR="00D97CD6" w:rsidRDefault="00B614A5">
      <w:pPr>
        <w:jc w:val="center"/>
        <w:rPr>
          <w:rFonts w:ascii="Times" w:hAnsi="Times"/>
          <w:b/>
          <w:smallCaps/>
          <w:sz w:val="36"/>
        </w:rPr>
      </w:pPr>
      <w:r>
        <w:rPr>
          <w:rFonts w:ascii="Times" w:hAnsi="Times"/>
          <w:b/>
          <w:smallCaps/>
          <w:sz w:val="36"/>
        </w:rPr>
        <w:lastRenderedPageBreak/>
        <w:t>Dragon Dynamic Funds Platform Ltd.</w:t>
      </w:r>
    </w:p>
    <w:p w14:paraId="74DA85F8" w14:textId="77777777" w:rsidR="003F40A1" w:rsidRDefault="003F40A1">
      <w:pPr>
        <w:jc w:val="center"/>
        <w:rPr>
          <w:rFonts w:ascii="Times" w:hAnsi="Times"/>
          <w:b/>
          <w:smallCaps/>
          <w:sz w:val="36"/>
        </w:rPr>
      </w:pPr>
    </w:p>
    <w:p w14:paraId="72464FF4" w14:textId="4CF51416" w:rsidR="003F40A1" w:rsidRPr="00DF2C62" w:rsidRDefault="00152669">
      <w:pPr>
        <w:jc w:val="center"/>
        <w:rPr>
          <w:rFonts w:ascii="Times" w:hAnsi="Times"/>
          <w:b/>
          <w:smallCaps/>
        </w:rPr>
      </w:pPr>
      <w:r>
        <w:rPr>
          <w:rFonts w:ascii="Times" w:hAnsi="Times"/>
          <w:b/>
          <w:smallCaps/>
        </w:rPr>
        <w:t>DRAGON DYNAMIC CATALYTIC BRIDGE SAC FUND</w:t>
      </w:r>
    </w:p>
    <w:p w14:paraId="7CBAF733" w14:textId="77777777" w:rsidR="00D97CD6" w:rsidRDefault="00D97CD6">
      <w:pPr>
        <w:jc w:val="center"/>
        <w:rPr>
          <w:rFonts w:ascii="Times" w:hAnsi="Times"/>
          <w:b/>
          <w:i/>
        </w:rPr>
      </w:pPr>
    </w:p>
    <w:p w14:paraId="2BAA5FF5" w14:textId="77777777" w:rsidR="00D97CD6" w:rsidRDefault="00A22B16">
      <w:pPr>
        <w:jc w:val="center"/>
        <w:rPr>
          <w:rFonts w:ascii="Times" w:hAnsi="Times"/>
          <w:b/>
          <w:smallCaps/>
        </w:rPr>
      </w:pPr>
      <w:r>
        <w:rPr>
          <w:rFonts w:ascii="Times" w:hAnsi="Times"/>
          <w:b/>
          <w:smallCaps/>
        </w:rPr>
        <w:t>Subscription Agreement</w:t>
      </w:r>
    </w:p>
    <w:p w14:paraId="422FFA5E" w14:textId="77777777" w:rsidR="00D97CD6" w:rsidRDefault="00D97CD6">
      <w:pPr>
        <w:pStyle w:val="BodyText2"/>
        <w:spacing w:after="0"/>
        <w:jc w:val="right"/>
        <w:rPr>
          <w:rFonts w:ascii="Times" w:hAnsi="Times"/>
        </w:rPr>
      </w:pPr>
    </w:p>
    <w:p w14:paraId="45A4C31D" w14:textId="5990E281" w:rsidR="00D97CD6" w:rsidRDefault="00D97CD6">
      <w:pPr>
        <w:ind w:left="2430" w:hanging="2430"/>
      </w:pPr>
      <w:r>
        <w:t>Dragon Dynamic Funds Platform Ltd.</w:t>
      </w:r>
    </w:p>
    <w:p w14:paraId="6E5D2F0D" w14:textId="2D734419" w:rsidR="003F40A1" w:rsidRDefault="00152669">
      <w:pPr>
        <w:ind w:left="2430" w:hanging="2430"/>
      </w:pPr>
      <w:r>
        <w:t>Dragon Dynamic Catalytic Bridge SAC Fund</w:t>
      </w:r>
    </w:p>
    <w:p w14:paraId="3A083AF0" w14:textId="54C426CF" w:rsidR="00054765" w:rsidRDefault="00054765">
      <w:pPr>
        <w:ind w:left="2430" w:hanging="2430"/>
      </w:pPr>
      <w:r>
        <w:t>c/o</w:t>
      </w:r>
    </w:p>
    <w:p w14:paraId="0411C1F2" w14:textId="77777777" w:rsidR="00054765" w:rsidRDefault="00054765">
      <w:pPr>
        <w:ind w:left="2430" w:hanging="2430"/>
      </w:pPr>
    </w:p>
    <w:p w14:paraId="21819C92" w14:textId="77777777" w:rsidR="00054765" w:rsidRDefault="00054765" w:rsidP="00054765">
      <w:pPr>
        <w:keepNext/>
        <w:keepLines/>
      </w:pPr>
      <w:r>
        <w:t>Centaur Fund Services US, Inc</w:t>
      </w:r>
    </w:p>
    <w:p w14:paraId="046063CF" w14:textId="77777777" w:rsidR="00054765" w:rsidRDefault="00054765" w:rsidP="00054765">
      <w:pPr>
        <w:keepNext/>
        <w:keepLines/>
      </w:pPr>
      <w:r>
        <w:t>16-00 Route 208 South</w:t>
      </w:r>
    </w:p>
    <w:p w14:paraId="00E1BCB7" w14:textId="77777777" w:rsidR="00054765" w:rsidRDefault="00054765" w:rsidP="00054765">
      <w:pPr>
        <w:keepNext/>
        <w:keepLines/>
      </w:pPr>
      <w:r>
        <w:t>3</w:t>
      </w:r>
      <w:r w:rsidRPr="00512078">
        <w:rPr>
          <w:vertAlign w:val="superscript"/>
        </w:rPr>
        <w:t>rd</w:t>
      </w:r>
      <w:r>
        <w:t xml:space="preserve"> Floor</w:t>
      </w:r>
    </w:p>
    <w:p w14:paraId="6F117B04" w14:textId="77777777" w:rsidR="00054765" w:rsidRPr="00824D23" w:rsidRDefault="00054765" w:rsidP="00054765">
      <w:pPr>
        <w:keepNext/>
        <w:keepLines/>
      </w:pPr>
      <w:r>
        <w:t>Fair Lawn, New Jersey 07506</w:t>
      </w:r>
    </w:p>
    <w:p w14:paraId="2A4D43D3" w14:textId="4F9ECC56" w:rsidR="00D97CD6" w:rsidRDefault="00D97CD6">
      <w:pPr>
        <w:jc w:val="both"/>
        <w:rPr>
          <w:rFonts w:ascii="Times" w:hAnsi="Times"/>
        </w:rPr>
      </w:pPr>
    </w:p>
    <w:p w14:paraId="712FCC44" w14:textId="77777777" w:rsidR="00D97CD6" w:rsidRDefault="00D97CD6">
      <w:pPr>
        <w:jc w:val="both"/>
        <w:rPr>
          <w:rFonts w:ascii="Times" w:hAnsi="Times"/>
        </w:rPr>
      </w:pPr>
    </w:p>
    <w:p w14:paraId="51BC4C01" w14:textId="77777777" w:rsidR="00D97CD6" w:rsidRDefault="00A22B16">
      <w:pPr>
        <w:spacing w:after="240"/>
        <w:jc w:val="both"/>
        <w:rPr>
          <w:rFonts w:ascii="Times" w:hAnsi="Times"/>
        </w:rPr>
      </w:pPr>
      <w:r>
        <w:rPr>
          <w:rFonts w:ascii="Times" w:hAnsi="Times"/>
        </w:rPr>
        <w:t>Ladies and Gentlemen:</w:t>
      </w:r>
    </w:p>
    <w:p w14:paraId="3FBCB395" w14:textId="77777777" w:rsidR="00D97CD6" w:rsidRDefault="00A22B16">
      <w:pPr>
        <w:pStyle w:val="Heading3"/>
        <w:numPr>
          <w:ilvl w:val="2"/>
          <w:numId w:val="13"/>
        </w:numPr>
      </w:pPr>
      <w:r>
        <w:t>Documents Received</w:t>
      </w:r>
    </w:p>
    <w:p w14:paraId="45422036" w14:textId="6591ADE2" w:rsidR="00D97CD6" w:rsidRDefault="00A22B16" w:rsidP="00D97CD6">
      <w:pPr>
        <w:pStyle w:val="Heading4"/>
        <w:ind w:left="0" w:firstLine="720"/>
      </w:pPr>
      <w:r>
        <w:t xml:space="preserve">The undersigned (the </w:t>
      </w:r>
      <w:r w:rsidRPr="00C06840">
        <w:t>“</w:t>
      </w:r>
      <w:r w:rsidRPr="002571D8">
        <w:rPr>
          <w:rStyle w:val="BoldItalic"/>
          <w:i w:val="0"/>
        </w:rPr>
        <w:t>Subscriber</w:t>
      </w:r>
      <w:r w:rsidRPr="00C06840">
        <w:t>”)</w:t>
      </w:r>
      <w:r>
        <w:t xml:space="preserve"> hereby </w:t>
      </w:r>
      <w:r w:rsidR="00F17651">
        <w:t xml:space="preserve">(i) agrees to purchase, in accordance with the terms and conditions of the </w:t>
      </w:r>
      <w:r w:rsidR="004717AD" w:rsidRPr="004717AD">
        <w:t xml:space="preserve">Prospectus dated </w:t>
      </w:r>
      <w:r w:rsidR="00FE450C">
        <w:t>August</w:t>
      </w:r>
      <w:r w:rsidR="00D217FD">
        <w:t xml:space="preserve"> 2021</w:t>
      </w:r>
      <w:r w:rsidR="004717AD" w:rsidRPr="004717AD">
        <w:t xml:space="preserve"> (as may be amended) for Dragon Dynamic Funds Platform Limited (the “</w:t>
      </w:r>
      <w:r w:rsidR="004717AD" w:rsidRPr="00DF2C62">
        <w:rPr>
          <w:b/>
        </w:rPr>
        <w:t>Company</w:t>
      </w:r>
      <w:r w:rsidR="004717AD" w:rsidRPr="004717AD">
        <w:t xml:space="preserve">”), the Company’s Supplement dated </w:t>
      </w:r>
      <w:r w:rsidR="00FE450C">
        <w:t>August</w:t>
      </w:r>
      <w:r w:rsidR="00D217FD">
        <w:t xml:space="preserve"> 2021</w:t>
      </w:r>
      <w:r w:rsidR="004717AD" w:rsidRPr="004717AD">
        <w:t xml:space="preserve"> (as may be amended) with respect to the </w:t>
      </w:r>
      <w:r w:rsidR="00152669">
        <w:t>Dragon Dynamic Catalytic Bridge SAC Fund</w:t>
      </w:r>
      <w:r w:rsidR="004717AD" w:rsidRPr="004717AD">
        <w:t xml:space="preserve"> segregated account (the “</w:t>
      </w:r>
      <w:r w:rsidR="004717AD" w:rsidRPr="00DF2C62">
        <w:rPr>
          <w:b/>
        </w:rPr>
        <w:t>Fund</w:t>
      </w:r>
      <w:r w:rsidR="004717AD" w:rsidRPr="004717AD">
        <w:t xml:space="preserve">”) </w:t>
      </w:r>
      <w:r w:rsidR="004717AD">
        <w:t>(collectively the “</w:t>
      </w:r>
      <w:r w:rsidR="00F17651" w:rsidRPr="00DF2C62">
        <w:rPr>
          <w:b/>
        </w:rPr>
        <w:t>Prospectus</w:t>
      </w:r>
      <w:r w:rsidR="004717AD">
        <w:t>”)</w:t>
      </w:r>
      <w:r w:rsidR="00F17651">
        <w:t xml:space="preserve"> </w:t>
      </w:r>
      <w:r w:rsidR="00B614A5">
        <w:t>Investor Shares</w:t>
      </w:r>
      <w:r>
        <w:t xml:space="preserve"> (an </w:t>
      </w:r>
      <w:r w:rsidRPr="002571D8">
        <w:rPr>
          <w:i/>
        </w:rPr>
        <w:t>“</w:t>
      </w:r>
      <w:r w:rsidRPr="002571D8">
        <w:rPr>
          <w:rStyle w:val="BoldItalic"/>
          <w:i w:val="0"/>
        </w:rPr>
        <w:t>Interest</w:t>
      </w:r>
      <w:r w:rsidRPr="002571D8">
        <w:rPr>
          <w:i/>
        </w:rPr>
        <w:t>”</w:t>
      </w:r>
      <w:r w:rsidRPr="00DF2C62">
        <w:t>)</w:t>
      </w:r>
      <w:r w:rsidRPr="002571D8">
        <w:rPr>
          <w:i/>
        </w:rPr>
        <w:t>,</w:t>
      </w:r>
      <w:r>
        <w:t xml:space="preserve"> with a </w:t>
      </w:r>
      <w:r w:rsidR="00B614A5">
        <w:t>Subscription</w:t>
      </w:r>
      <w:r>
        <w:t xml:space="preserve"> in the amount set forth on the signature page hereof, and agrees to be bound by the terms of the </w:t>
      </w:r>
      <w:r w:rsidR="00D97CD6">
        <w:t>Prospectus</w:t>
      </w:r>
      <w:r>
        <w:t xml:space="preserve"> of the </w:t>
      </w:r>
      <w:r w:rsidR="00D97CD6">
        <w:t>Company</w:t>
      </w:r>
      <w:r>
        <w:t xml:space="preserve"> </w:t>
      </w:r>
      <w:r w:rsidR="004717AD">
        <w:t xml:space="preserve">with respect to the Fund </w:t>
      </w:r>
      <w:r>
        <w:t xml:space="preserve">(the </w:t>
      </w:r>
      <w:r w:rsidRPr="002571D8">
        <w:rPr>
          <w:i/>
        </w:rPr>
        <w:t>“</w:t>
      </w:r>
      <w:r w:rsidR="00A35FAD">
        <w:rPr>
          <w:rStyle w:val="BoldItalic"/>
          <w:i w:val="0"/>
        </w:rPr>
        <w:t>Prospectus</w:t>
      </w:r>
      <w:r w:rsidRPr="002571D8">
        <w:rPr>
          <w:i/>
        </w:rPr>
        <w:t>”)</w:t>
      </w:r>
      <w:r>
        <w:t xml:space="preserve"> in the form previously provided to the Subscriber, and (ii) acknowledges having been given the opportunity to (A) ask questions of, and receive answers from, </w:t>
      </w:r>
      <w:r w:rsidR="00B614A5">
        <w:t>t</w:t>
      </w:r>
      <w:r w:rsidR="00D97CD6">
        <w:t>he Board of Directors of the Company</w:t>
      </w:r>
      <w:r>
        <w:t xml:space="preserve"> (the </w:t>
      </w:r>
      <w:r w:rsidRPr="002571D8">
        <w:rPr>
          <w:i/>
        </w:rPr>
        <w:t>“</w:t>
      </w:r>
      <w:r w:rsidR="00474F3D">
        <w:rPr>
          <w:rStyle w:val="BoldItalic"/>
          <w:i w:val="0"/>
        </w:rPr>
        <w:t>Board</w:t>
      </w:r>
      <w:r w:rsidRPr="002571D8">
        <w:rPr>
          <w:i/>
        </w:rPr>
        <w:t>”)</w:t>
      </w:r>
      <w:r>
        <w:t xml:space="preserve"> or one of its affiliates concerning the terms and conditions of the offering and other matters pertaining to an investment in the </w:t>
      </w:r>
      <w:r w:rsidR="00D97CD6">
        <w:t>Company</w:t>
      </w:r>
      <w:r>
        <w:t xml:space="preserve"> and  (B) obtain any additional information which the </w:t>
      </w:r>
      <w:r w:rsidR="00474F3D">
        <w:t>Board</w:t>
      </w:r>
      <w:r>
        <w:t xml:space="preserve"> can acquire without unreasonable effort or expense that is necessary to evaluate the merits and risks of an investment in the </w:t>
      </w:r>
      <w:r w:rsidR="00D97CD6">
        <w:t>Company</w:t>
      </w:r>
      <w:r>
        <w:t>.</w:t>
      </w:r>
    </w:p>
    <w:p w14:paraId="14DAA398" w14:textId="0514EA7B" w:rsidR="00D97CD6" w:rsidRDefault="00A22B16">
      <w:pPr>
        <w:pStyle w:val="Heading4"/>
        <w:ind w:left="0" w:firstLine="720"/>
      </w:pPr>
      <w:r>
        <w:t xml:space="preserve">Capitalized terms used but not otherwise defined herein have the meaning given to such term in </w:t>
      </w:r>
      <w:r w:rsidR="0041076D">
        <w:t xml:space="preserve">the </w:t>
      </w:r>
      <w:r w:rsidRPr="00DF2C62">
        <w:t>Appendix</w:t>
      </w:r>
      <w:r w:rsidR="004B1E9E">
        <w:t>es</w:t>
      </w:r>
      <w:r w:rsidRPr="00DF2C62">
        <w:t xml:space="preserve"> </w:t>
      </w:r>
      <w:r>
        <w:t xml:space="preserve">hereto and in the </w:t>
      </w:r>
      <w:r w:rsidR="00A35FAD">
        <w:t>Prospectus</w:t>
      </w:r>
      <w:r>
        <w:t xml:space="preserve">, each of which should be read by the Subscriber prior to entering into this Subscription Agreement. </w:t>
      </w:r>
    </w:p>
    <w:p w14:paraId="22C2A7E2" w14:textId="65878E6F" w:rsidR="00D97CD6" w:rsidRDefault="0024301D">
      <w:pPr>
        <w:pStyle w:val="Heading3"/>
      </w:pPr>
      <w:r>
        <w:t>SUBSCRIPTION</w:t>
      </w:r>
    </w:p>
    <w:p w14:paraId="20AF3C48" w14:textId="47C3F9FB" w:rsidR="00D97CD6" w:rsidRPr="00800F9A" w:rsidRDefault="00A22B16">
      <w:pPr>
        <w:pStyle w:val="Heading4"/>
        <w:ind w:left="0" w:firstLine="720"/>
        <w:rPr>
          <w:b/>
        </w:rPr>
      </w:pPr>
      <w:r w:rsidRPr="004E71CB">
        <w:t xml:space="preserve">The </w:t>
      </w:r>
      <w:r w:rsidRPr="001B12B1">
        <w:t xml:space="preserve">Subscriber hereby irrevocably subscribes for </w:t>
      </w:r>
      <w:r w:rsidR="00474F3D">
        <w:t>Investor Shares</w:t>
      </w:r>
      <w:r w:rsidRPr="001B12B1">
        <w:t xml:space="preserve"> in the </w:t>
      </w:r>
      <w:r w:rsidR="00D97CD6">
        <w:t>Company</w:t>
      </w:r>
      <w:r w:rsidRPr="001B12B1">
        <w:t xml:space="preserve"> (the </w:t>
      </w:r>
      <w:r w:rsidRPr="00C06840">
        <w:t>“</w:t>
      </w:r>
      <w:r w:rsidRPr="002571D8">
        <w:rPr>
          <w:b/>
        </w:rPr>
        <w:t>Interest</w:t>
      </w:r>
      <w:r w:rsidRPr="00C06840">
        <w:t>”),</w:t>
      </w:r>
      <w:r w:rsidRPr="001B12B1">
        <w:t xml:space="preserve"> subject to the </w:t>
      </w:r>
      <w:r w:rsidR="00A35FAD">
        <w:t>Prospectus</w:t>
      </w:r>
      <w:r w:rsidRPr="001B12B1">
        <w:t>, and agrees to contribute in cash</w:t>
      </w:r>
      <w:r w:rsidR="00B97C5B">
        <w:t xml:space="preserve"> </w:t>
      </w:r>
      <w:r w:rsidRPr="001B12B1">
        <w:t xml:space="preserve">to the capital of the </w:t>
      </w:r>
      <w:r w:rsidR="004717AD">
        <w:t>Fund</w:t>
      </w:r>
      <w:r w:rsidRPr="001B12B1">
        <w:t xml:space="preserve">. </w:t>
      </w:r>
    </w:p>
    <w:p w14:paraId="7DA84BF4" w14:textId="433EEB8B" w:rsidR="00D97CD6" w:rsidRDefault="00A22B16">
      <w:pPr>
        <w:pStyle w:val="Heading4"/>
        <w:ind w:left="0" w:firstLine="720"/>
      </w:pPr>
      <w:r>
        <w:t>T</w:t>
      </w:r>
      <w:r w:rsidRPr="000272C3">
        <w:t xml:space="preserve">he </w:t>
      </w:r>
      <w:r w:rsidRPr="00061581">
        <w:t xml:space="preserve">Subscriber </w:t>
      </w:r>
      <w:r>
        <w:t>acknowledges and agrees</w:t>
      </w:r>
      <w:r w:rsidRPr="00061581">
        <w:t xml:space="preserve"> that this subscription is not binding on the </w:t>
      </w:r>
      <w:r w:rsidR="00D97CD6">
        <w:t>Company</w:t>
      </w:r>
      <w:r w:rsidRPr="00061581">
        <w:t xml:space="preserve"> until accepted by the </w:t>
      </w:r>
      <w:r w:rsidR="00474F3D">
        <w:t>Board</w:t>
      </w:r>
      <w:r w:rsidRPr="00061581">
        <w:t xml:space="preserve">, and may be rejected, in whole or in part, by the </w:t>
      </w:r>
      <w:r w:rsidR="00474F3D">
        <w:t>Board</w:t>
      </w:r>
      <w:r w:rsidRPr="00061581">
        <w:t xml:space="preserve"> in its absolute discretion.  The Subscriber further acknowledges that the </w:t>
      </w:r>
      <w:r w:rsidR="00D97CD6">
        <w:t>Company</w:t>
      </w:r>
      <w:r w:rsidRPr="00061581">
        <w:t xml:space="preserve">, the </w:t>
      </w:r>
      <w:r w:rsidR="00474F3D">
        <w:t>Board</w:t>
      </w:r>
      <w:r w:rsidRPr="00061581">
        <w:t xml:space="preserve"> and</w:t>
      </w:r>
      <w:r w:rsidRPr="00061581">
        <w:rPr>
          <w:b/>
        </w:rPr>
        <w:t xml:space="preserve"> </w:t>
      </w:r>
      <w:r w:rsidR="00A3162F" w:rsidRPr="00A3162F">
        <w:rPr>
          <w:bCs w:val="0"/>
        </w:rPr>
        <w:t>Centaur Fund Services US, Inc</w:t>
      </w:r>
      <w:r w:rsidRPr="00061581">
        <w:t xml:space="preserve">, the administrator of the </w:t>
      </w:r>
      <w:r w:rsidR="00DB4869">
        <w:t>Fund</w:t>
      </w:r>
      <w:r w:rsidRPr="00061581">
        <w:t xml:space="preserve"> (the </w:t>
      </w:r>
      <w:r w:rsidRPr="00C06840">
        <w:t>“</w:t>
      </w:r>
      <w:r w:rsidRPr="002571D8">
        <w:rPr>
          <w:b/>
        </w:rPr>
        <w:t>Administrator</w:t>
      </w:r>
      <w:r w:rsidRPr="00C06840">
        <w:t>”),</w:t>
      </w:r>
      <w:r w:rsidRPr="00061581">
        <w:t xml:space="preserve"> in the performance of their respective delegated duties on behalf of the </w:t>
      </w:r>
      <w:r w:rsidR="00D97CD6">
        <w:lastRenderedPageBreak/>
        <w:t>Company</w:t>
      </w:r>
      <w:r w:rsidR="004717AD">
        <w:t xml:space="preserve"> and the Fund</w:t>
      </w:r>
      <w:r w:rsidRPr="00061581">
        <w:t>, shall be held harmless by the Subscriber against any loss arising as a result of a failure to process this subscription if any requested information has not been provided by the Subscriber or is not correct and accurate</w:t>
      </w:r>
      <w:r>
        <w:t>.</w:t>
      </w:r>
    </w:p>
    <w:p w14:paraId="3C76B984" w14:textId="77777777" w:rsidR="00D97CD6" w:rsidRDefault="00A22B16">
      <w:pPr>
        <w:pStyle w:val="Heading3"/>
      </w:pPr>
      <w:r>
        <w:t>Representations, Warranties and Covenants – all Subscribers</w:t>
      </w:r>
    </w:p>
    <w:p w14:paraId="31B7C9C1" w14:textId="4BF18F80" w:rsidR="00D97CD6" w:rsidRDefault="00A22B16">
      <w:pPr>
        <w:pStyle w:val="BodyTextIndent"/>
      </w:pPr>
      <w:r>
        <w:t xml:space="preserve">To induce the </w:t>
      </w:r>
      <w:r w:rsidR="00474F3D">
        <w:t>Board</w:t>
      </w:r>
      <w:r>
        <w:t xml:space="preserve"> to accept this subscription, the Subscriber hereby makes the following representations, warranties and covenants to the </w:t>
      </w:r>
      <w:r w:rsidR="00474F3D">
        <w:t>Board</w:t>
      </w:r>
      <w:r>
        <w:t>:</w:t>
      </w:r>
    </w:p>
    <w:p w14:paraId="4797FDF4" w14:textId="4459E787" w:rsidR="00337CC4" w:rsidRDefault="00337CC4" w:rsidP="00337CC4">
      <w:pPr>
        <w:pStyle w:val="Levela"/>
      </w:pPr>
      <w:r w:rsidRPr="00337CC4">
        <w:t xml:space="preserve">The </w:t>
      </w:r>
      <w:r w:rsidR="00B62806">
        <w:t>Subscriber</w:t>
      </w:r>
      <w:r w:rsidRPr="00337CC4">
        <w:t xml:space="preserve"> has been furnished, prior to the date hereof, with a copy of the Prospectus and has read and understood the information contained therein.  The Investor has such knowledge, </w:t>
      </w:r>
      <w:proofErr w:type="gramStart"/>
      <w:r w:rsidRPr="00337CC4">
        <w:t>experience</w:t>
      </w:r>
      <w:proofErr w:type="gramEnd"/>
      <w:r w:rsidRPr="00337CC4">
        <w:t xml:space="preserve"> and expertise in financial, business and investment matters that it is capable of evaluating the merits and risks of investing in the Company.  The Investor is aware of the risks inherent in investing in the </w:t>
      </w:r>
      <w:r w:rsidR="00D957B6">
        <w:t xml:space="preserve">Investor </w:t>
      </w:r>
      <w:r w:rsidRPr="00337CC4">
        <w:t>Shares and the method by which the assets of the Fund are held, invested and/or traded.  The Investor can bear the economic risk of the entire loss of its investment.</w:t>
      </w:r>
    </w:p>
    <w:p w14:paraId="72C3D1EB" w14:textId="77777777" w:rsidR="00D97CD6" w:rsidRDefault="00A22B16" w:rsidP="00D97CD6">
      <w:pPr>
        <w:pStyle w:val="Levela"/>
      </w:pPr>
      <w:r w:rsidRPr="00063963">
        <w:t>The Interest is not being acquired for the account or benefit and will not at any time be held, directly or indirectly, for the account or benefit of any “U.S. Person” (as defined in Appendix A hereto)</w:t>
      </w:r>
      <w:r>
        <w:t>.</w:t>
      </w:r>
    </w:p>
    <w:p w14:paraId="5D591849" w14:textId="53F4C975" w:rsidR="00D97CD6" w:rsidRDefault="00A22B16">
      <w:pPr>
        <w:pStyle w:val="Levela"/>
        <w:numPr>
          <w:ilvl w:val="0"/>
          <w:numId w:val="14"/>
        </w:numPr>
      </w:pPr>
      <w:r>
        <w:t xml:space="preserve">The information set forth in the subscriber information form attached hereto, which shall be considered an integral part of this Subscription Agreement (the </w:t>
      </w:r>
      <w:r w:rsidRPr="00C06840">
        <w:t>“</w:t>
      </w:r>
      <w:r w:rsidRPr="002571D8">
        <w:rPr>
          <w:b/>
        </w:rPr>
        <w:t>Subscriber Information Form</w:t>
      </w:r>
      <w:r w:rsidRPr="00C06840">
        <w:t>”),</w:t>
      </w:r>
      <w:r>
        <w:t xml:space="preserve"> is accurate and complete as of the date hereof, and the Subscriber will promptly notify the </w:t>
      </w:r>
      <w:r w:rsidR="00D97CD6">
        <w:t>Company</w:t>
      </w:r>
      <w:r>
        <w:t xml:space="preserve"> of any change in such information.  The Subscriber consents to the disclosure of any such information, and any other information furnished to the </w:t>
      </w:r>
      <w:r w:rsidR="00D97CD6">
        <w:t>Company</w:t>
      </w:r>
      <w:r>
        <w:t xml:space="preserve"> (or the Administrator on its behalf), to any governmental authority, self-regulatory organization or, to the extent required by law or deemed (subject to applicable law) by the </w:t>
      </w:r>
      <w:r w:rsidR="00D97CD6">
        <w:t>Company</w:t>
      </w:r>
      <w:r>
        <w:t xml:space="preserve"> to be in the best interest of the </w:t>
      </w:r>
      <w:r w:rsidR="00D97CD6">
        <w:t>Company</w:t>
      </w:r>
      <w:r>
        <w:t>, to any other person.</w:t>
      </w:r>
    </w:p>
    <w:p w14:paraId="3E05825C" w14:textId="5ADA2BF9" w:rsidR="00D97CD6" w:rsidRPr="00063963" w:rsidRDefault="00A22B16" w:rsidP="00D97CD6">
      <w:pPr>
        <w:pStyle w:val="Levela"/>
        <w:rPr>
          <w:b/>
        </w:rPr>
      </w:pPr>
      <w:r w:rsidRPr="00004CE7">
        <w:t xml:space="preserve">The Subscriber hereby agrees to notify the </w:t>
      </w:r>
      <w:r w:rsidR="00474F3D">
        <w:t>Board</w:t>
      </w:r>
      <w:r w:rsidRPr="00004CE7">
        <w:t xml:space="preserve"> immediately if any representation, warranty or tax certification contained in this Subscription Agreement, or any information provided pursuant to the Subscriber Information Form or otherwise (including, without limitation, information in any Form W-8</w:t>
      </w:r>
      <w:r>
        <w:t xml:space="preserve"> or CRS Form</w:t>
      </w:r>
      <w:r w:rsidRPr="00004CE7">
        <w:t xml:space="preserve">) becomes untrue, misleading or otherwise requires updating at any time.  For so long as the Subscriber </w:t>
      </w:r>
      <w:r w:rsidR="00B97C5B">
        <w:t>owns Investors Shares in</w:t>
      </w:r>
      <w:r w:rsidRPr="00004CE7">
        <w:t xml:space="preserve"> the </w:t>
      </w:r>
      <w:r w:rsidR="00D97CD6">
        <w:t>Company</w:t>
      </w:r>
      <w:r w:rsidRPr="00004CE7">
        <w:t xml:space="preserve"> </w:t>
      </w:r>
      <w:r w:rsidRPr="00C06840">
        <w:t>(a “</w:t>
      </w:r>
      <w:r w:rsidR="00B97C5B">
        <w:rPr>
          <w:b/>
        </w:rPr>
        <w:t>Shareholder</w:t>
      </w:r>
      <w:r w:rsidRPr="00C06840">
        <w:t>”),</w:t>
      </w:r>
      <w:r w:rsidRPr="00004CE7">
        <w:t xml:space="preserve"> the Subscriber further agrees to provide any revised or updated information necessary to cause the Subscriber Information Form to remain true and correct as soon as practicable upon the Subscriber becoming aware that any such change or revision is necessary.  The information and representations provided under this section shall form a part of this document and shall be subject to, among other things, the indemnification provisions and the duty to update information contained in this Subscription Agreement.</w:t>
      </w:r>
      <w:r w:rsidRPr="001C4179">
        <w:t xml:space="preserve">  </w:t>
      </w:r>
    </w:p>
    <w:p w14:paraId="7466D517" w14:textId="1753B624" w:rsidR="00D97CD6" w:rsidRPr="00DF2C62" w:rsidRDefault="00A22B16">
      <w:pPr>
        <w:pStyle w:val="Levela"/>
        <w:numPr>
          <w:ilvl w:val="0"/>
          <w:numId w:val="14"/>
        </w:numPr>
      </w:pPr>
      <w:r w:rsidRPr="004717AD">
        <w:t>Except as disclosed in the accompanying Subscriber Information Form</w:t>
      </w:r>
      <w:r w:rsidRPr="00337CC4">
        <w:t>, the Subscriber is acquiring</w:t>
      </w:r>
      <w:r>
        <w:t xml:space="preserve"> the Interest for the Subscriber’s own account, does not have any contract, undertaking or arrangement with any person or entity to sell, transfer or grant a participation with respect to the Interest, and is not acquiring the Interest with a view to or for sale in connection with any distribution of such Interest.  </w:t>
      </w:r>
    </w:p>
    <w:p w14:paraId="6EC419A7" w14:textId="72CF0C29" w:rsidR="00337CC4" w:rsidRDefault="00337CC4" w:rsidP="00337CC4">
      <w:pPr>
        <w:pStyle w:val="Levela"/>
      </w:pPr>
      <w:r w:rsidRPr="00337CC4">
        <w:t xml:space="preserve">The Investor hereby acknowledges that the issuance, ownership and transfer of and other rights and obligations pertaining to the </w:t>
      </w:r>
      <w:r>
        <w:t xml:space="preserve">Investor </w:t>
      </w:r>
      <w:r w:rsidRPr="00337CC4">
        <w:t xml:space="preserve">Shares subscribed hereby are and will be governed by the Memorandum of Association and Bye-Laws of the Company and the </w:t>
      </w:r>
      <w:r w:rsidRPr="00337CC4">
        <w:lastRenderedPageBreak/>
        <w:t>Prospectus, as from time to time amended, copies of which are on file at the registered office of the Company.</w:t>
      </w:r>
    </w:p>
    <w:p w14:paraId="2809D31C" w14:textId="716A90EB" w:rsidR="00D97CD6" w:rsidRDefault="00A22B16">
      <w:pPr>
        <w:pStyle w:val="Levela"/>
        <w:numPr>
          <w:ilvl w:val="0"/>
          <w:numId w:val="14"/>
        </w:numPr>
      </w:pPr>
      <w:r>
        <w:t xml:space="preserve">The Subscriber or an advisor or consultant relied upon by the Subscriber in reaching a decision to subscribe has such knowledge and experience in financial, tax and business matters as to enable the Subscriber or such advisor or consultant to evaluate the merits and risks of an investment in the </w:t>
      </w:r>
      <w:r w:rsidR="00D97CD6">
        <w:t>Company</w:t>
      </w:r>
      <w:r>
        <w:t xml:space="preserve"> and to make an informed investment decision with respect thereto </w:t>
      </w:r>
      <w:r w:rsidRPr="00C91243">
        <w:t xml:space="preserve">and has made its own investment decision, including decisions regarding suitability based on its own judgment or upon the advice from such advisers as it deemed necessary and not upon the views or advice of the </w:t>
      </w:r>
      <w:r w:rsidR="00D97CD6">
        <w:t>Company</w:t>
      </w:r>
      <w:r>
        <w:t xml:space="preserve">, the </w:t>
      </w:r>
      <w:r w:rsidR="00474F3D">
        <w:t>Board</w:t>
      </w:r>
      <w:r>
        <w:t xml:space="preserve"> </w:t>
      </w:r>
      <w:r w:rsidRPr="00C91243">
        <w:t>or their affiliates or representatives.</w:t>
      </w:r>
    </w:p>
    <w:p w14:paraId="1BF4A779" w14:textId="59C8CF58" w:rsidR="00D97CD6" w:rsidRDefault="00A22B16">
      <w:pPr>
        <w:pStyle w:val="Levela"/>
        <w:numPr>
          <w:ilvl w:val="0"/>
          <w:numId w:val="14"/>
        </w:numPr>
      </w:pPr>
      <w:r>
        <w:t xml:space="preserve">The Subscriber understands that the Interests have not been and will not be registered under the U.S. Securities Act of 1933, as amended (the </w:t>
      </w:r>
      <w:r w:rsidRPr="00C06840">
        <w:t>“</w:t>
      </w:r>
      <w:r w:rsidRPr="002571D8">
        <w:rPr>
          <w:b/>
        </w:rPr>
        <w:t>Securities Act</w:t>
      </w:r>
      <w:r w:rsidRPr="00C06840">
        <w:t>”),</w:t>
      </w:r>
      <w:r>
        <w:t xml:space="preserve"> or any U.S. state or non-U.S. law and that the </w:t>
      </w:r>
      <w:r w:rsidR="00D97CD6">
        <w:t>Company</w:t>
      </w:r>
      <w:r>
        <w:t xml:space="preserve"> is not registered under the U.S. Investment Company Act of 1940, as amended (the </w:t>
      </w:r>
      <w:r w:rsidRPr="00C06840">
        <w:t>“</w:t>
      </w:r>
      <w:r w:rsidRPr="002571D8">
        <w:rPr>
          <w:b/>
        </w:rPr>
        <w:t>Investment Company Act</w:t>
      </w:r>
      <w:r w:rsidRPr="00C06840">
        <w:t>”).</w:t>
      </w:r>
      <w:r>
        <w:t xml:space="preserve">  The Subscriber agrees to notify the </w:t>
      </w:r>
      <w:r w:rsidR="00D97CD6">
        <w:t>Company</w:t>
      </w:r>
      <w:r>
        <w:t xml:space="preserve"> prior to any proposed sale, transfer, distribution or other disposition of the Interest or any beneficial interest therein, and will not sell, transfer, distribute or otherwise dispose of the Interest </w:t>
      </w:r>
      <w:r w:rsidRPr="00C91243">
        <w:t>(including, without limitation, by pledge, option, swap or nominee or similar relationship)</w:t>
      </w:r>
      <w:r>
        <w:t xml:space="preserve"> without the consent of the </w:t>
      </w:r>
      <w:r w:rsidR="00474F3D">
        <w:t>Board</w:t>
      </w:r>
      <w:r>
        <w:t>, which may be granted or withheld in its sole discretion</w:t>
      </w:r>
      <w:r w:rsidR="00B97C5B">
        <w:t>.</w:t>
      </w:r>
      <w:r>
        <w:t xml:space="preserve">  </w:t>
      </w:r>
      <w:r w:rsidRPr="00327030">
        <w:t xml:space="preserve">The Subscriber understands that any such transfers without the consent of the </w:t>
      </w:r>
      <w:r w:rsidR="00474F3D">
        <w:t>Board</w:t>
      </w:r>
      <w:r w:rsidRPr="00327030">
        <w:t xml:space="preserve"> are void </w:t>
      </w:r>
      <w:r w:rsidRPr="00327030">
        <w:rPr>
          <w:i/>
        </w:rPr>
        <w:t>ab initio</w:t>
      </w:r>
      <w:r w:rsidRPr="00327030">
        <w:t xml:space="preserve">.  The Subscriber also understands that </w:t>
      </w:r>
      <w:r>
        <w:t xml:space="preserve">the </w:t>
      </w:r>
      <w:r w:rsidR="00D97CD6">
        <w:t>Company</w:t>
      </w:r>
      <w:r w:rsidRPr="00327030">
        <w:t xml:space="preserve"> has no intention to register </w:t>
      </w:r>
      <w:r>
        <w:t xml:space="preserve">the </w:t>
      </w:r>
      <w:r w:rsidR="00D97CD6">
        <w:t>Company</w:t>
      </w:r>
      <w:r w:rsidRPr="00327030">
        <w:t xml:space="preserve"> or the Interests with the Securities and Exchange Commission or any </w:t>
      </w:r>
      <w:r>
        <w:t>U.S. state or non-U.S. regulatory authority</w:t>
      </w:r>
      <w:r w:rsidRPr="00327030">
        <w:t xml:space="preserve"> and is under no obligation to assist the Subscriber in obtaining or complying with any exemption from registration.  </w:t>
      </w:r>
      <w:r>
        <w:t xml:space="preserve">The </w:t>
      </w:r>
      <w:r w:rsidR="00474F3D">
        <w:t>Board</w:t>
      </w:r>
      <w:r w:rsidRPr="00327030">
        <w:t xml:space="preserve"> </w:t>
      </w:r>
      <w:r>
        <w:t>will</w:t>
      </w:r>
      <w:r w:rsidRPr="00327030">
        <w:t xml:space="preserve"> require that a proposed transferee meet appropriate financial and other suitability standards and </w:t>
      </w:r>
      <w:r>
        <w:t>may require that</w:t>
      </w:r>
      <w:r w:rsidRPr="00327030">
        <w:t xml:space="preserve"> the transferor furnish a legal opinion satisfactory to </w:t>
      </w:r>
      <w:r>
        <w:t xml:space="preserve">the </w:t>
      </w:r>
      <w:r w:rsidR="00474F3D">
        <w:t>Board</w:t>
      </w:r>
      <w:r w:rsidRPr="00327030">
        <w:t xml:space="preserve"> and its counsel that the proposed transfer complies with </w:t>
      </w:r>
      <w:r>
        <w:t xml:space="preserve">any applicable U.S. or other securities laws.    </w:t>
      </w:r>
    </w:p>
    <w:p w14:paraId="13C99FAE" w14:textId="6DD68677" w:rsidR="00D97CD6" w:rsidRDefault="00A22B16">
      <w:pPr>
        <w:pStyle w:val="Levela"/>
        <w:numPr>
          <w:ilvl w:val="0"/>
          <w:numId w:val="14"/>
        </w:numPr>
      </w:pPr>
      <w:r>
        <w:t xml:space="preserve">The Subscriber confirms that it has not been invited as a member of the public in </w:t>
      </w:r>
      <w:r w:rsidR="00B97C5B">
        <w:t>Bermuda</w:t>
      </w:r>
      <w:r>
        <w:t xml:space="preserve"> to subscribe for an Interest.</w:t>
      </w:r>
    </w:p>
    <w:p w14:paraId="38FF9E11" w14:textId="76A3CB6F" w:rsidR="00D97CD6" w:rsidRDefault="00A22B16">
      <w:pPr>
        <w:pStyle w:val="Levela"/>
        <w:numPr>
          <w:ilvl w:val="0"/>
          <w:numId w:val="14"/>
        </w:numPr>
      </w:pPr>
      <w:r>
        <w:t xml:space="preserve">In formulating a decision to invest in the </w:t>
      </w:r>
      <w:r w:rsidR="00D97CD6">
        <w:t>Company</w:t>
      </w:r>
      <w:r>
        <w:t xml:space="preserve">, the Subscriber has not relied or acted on the basis of any representations or other information purported to be given on behalf of the </w:t>
      </w:r>
      <w:r w:rsidR="00D97CD6">
        <w:t>Company</w:t>
      </w:r>
      <w:r>
        <w:t xml:space="preserve">, the </w:t>
      </w:r>
      <w:r w:rsidR="00474F3D">
        <w:t>Board</w:t>
      </w:r>
      <w:r>
        <w:t xml:space="preserve"> or its affiliates except as set forth in the </w:t>
      </w:r>
      <w:r w:rsidR="00A35FAD">
        <w:t>Prospectus</w:t>
      </w:r>
      <w:r>
        <w:t xml:space="preserve"> (it being understood that no person has been authorized by the </w:t>
      </w:r>
      <w:r w:rsidR="00474F3D">
        <w:t>Board</w:t>
      </w:r>
      <w:r>
        <w:t xml:space="preserve"> or its affiliates to furnish any such representations or other information).</w:t>
      </w:r>
    </w:p>
    <w:p w14:paraId="415FD36F" w14:textId="04C04668" w:rsidR="00D97CD6" w:rsidRPr="001C4179" w:rsidRDefault="00A22B16">
      <w:pPr>
        <w:pStyle w:val="Levela"/>
      </w:pPr>
      <w:r w:rsidRPr="001C4179">
        <w:t xml:space="preserve">The Subscriber recognizes that it may not withdraw from the </w:t>
      </w:r>
      <w:r w:rsidR="00D97CD6">
        <w:t>Company</w:t>
      </w:r>
      <w:r w:rsidRPr="001C4179">
        <w:t xml:space="preserve"> other than in certain limited circumstances as provided in the </w:t>
      </w:r>
      <w:r w:rsidR="00A35FAD">
        <w:t>Prospectus</w:t>
      </w:r>
      <w:r w:rsidRPr="001C4179">
        <w:t>.</w:t>
      </w:r>
    </w:p>
    <w:p w14:paraId="143F1A53" w14:textId="0E9C4658" w:rsidR="00D97CD6" w:rsidRDefault="00A22B16" w:rsidP="00D97CD6">
      <w:pPr>
        <w:pStyle w:val="Levela"/>
      </w:pPr>
      <w:r>
        <w:t xml:space="preserve">The Subscriber can afford a complete loss of its investment in the </w:t>
      </w:r>
      <w:r w:rsidR="00D97CD6">
        <w:t>Company</w:t>
      </w:r>
      <w:r>
        <w:t xml:space="preserve"> and can afford to hold its investment in the </w:t>
      </w:r>
      <w:r w:rsidR="00D97CD6">
        <w:t>Company</w:t>
      </w:r>
      <w:r>
        <w:t xml:space="preserve"> for an indefinite </w:t>
      </w:r>
      <w:proofErr w:type="gramStart"/>
      <w:r>
        <w:t>period of time</w:t>
      </w:r>
      <w:proofErr w:type="gramEnd"/>
      <w:r>
        <w:t>.</w:t>
      </w:r>
    </w:p>
    <w:p w14:paraId="53E1A330" w14:textId="5F59B89B" w:rsidR="00D97CD6" w:rsidRDefault="00A22B16">
      <w:pPr>
        <w:pStyle w:val="Levela"/>
        <w:numPr>
          <w:ilvl w:val="0"/>
          <w:numId w:val="14"/>
        </w:numPr>
      </w:pPr>
      <w:r>
        <w:t xml:space="preserve">If the Subscriber is a natural person, the Subscriber is qualified to become a </w:t>
      </w:r>
      <w:r w:rsidR="00B97C5B">
        <w:t>Shareholder</w:t>
      </w:r>
      <w:r>
        <w:t xml:space="preserve"> of the </w:t>
      </w:r>
      <w:r w:rsidR="00D97CD6">
        <w:t>Company</w:t>
      </w:r>
      <w:r>
        <w:t xml:space="preserve"> and has the legal capacity to execute, deliver and perform this Subscription Agreement and the </w:t>
      </w:r>
      <w:r w:rsidR="00A35FAD">
        <w:t>Prospectus</w:t>
      </w:r>
      <w:r>
        <w:t>.</w:t>
      </w:r>
    </w:p>
    <w:p w14:paraId="123E5BC1" w14:textId="100BEE53" w:rsidR="00D97CD6" w:rsidRDefault="00A22B16">
      <w:pPr>
        <w:pStyle w:val="Levela"/>
        <w:numPr>
          <w:ilvl w:val="0"/>
          <w:numId w:val="14"/>
        </w:numPr>
      </w:pPr>
      <w:r>
        <w:t xml:space="preserve">If the Subscriber is a corporation, </w:t>
      </w:r>
      <w:r w:rsidR="00D97CD6">
        <w:t>Company</w:t>
      </w:r>
      <w:r>
        <w:t xml:space="preserve">, limited liability company, trust or other entity, it is authorized and qualified to become a </w:t>
      </w:r>
      <w:r w:rsidR="00B97C5B">
        <w:t>Shareholder</w:t>
      </w:r>
      <w:r>
        <w:t xml:space="preserve"> of, and authorized to make its </w:t>
      </w:r>
      <w:r w:rsidR="0024301D">
        <w:t>SUBSCRIPTION</w:t>
      </w:r>
      <w:r>
        <w:t xml:space="preserve"> to, the </w:t>
      </w:r>
      <w:r w:rsidR="00D97CD6">
        <w:t>Company</w:t>
      </w:r>
      <w:r>
        <w:t xml:space="preserve"> and otherwise to comply with its obligations under the </w:t>
      </w:r>
      <w:r w:rsidR="00A35FAD">
        <w:lastRenderedPageBreak/>
        <w:t>Prospectus</w:t>
      </w:r>
      <w:r>
        <w:t xml:space="preserve">; the person signing this Subscription Agreement on behalf of such entity has been duly authorized by such entity to do so; and this Subscription Agreement has been duly executed and delivered on behalf of the Subscriber and is the valid and binding agreement of the Subscriber, enforceable against the Subscriber in accordance with its terms.  In addition, the Subscriber will, upon request of the </w:t>
      </w:r>
      <w:r w:rsidR="00474F3D">
        <w:t>Board</w:t>
      </w:r>
      <w:r>
        <w:t xml:space="preserve"> or the Administrator, deliver any documents, including an opinion of counsel to the Subscriber, evidencing the existence of the Subscriber, the legality of an investment in the Interest and the authority of the person executing this Subscription Agreement on behalf of the Subscriber which may be requested by the </w:t>
      </w:r>
      <w:r w:rsidR="00474F3D">
        <w:t>Board</w:t>
      </w:r>
      <w:r>
        <w:t>.</w:t>
      </w:r>
    </w:p>
    <w:p w14:paraId="7D52C37E" w14:textId="28DD038A" w:rsidR="00D97CD6" w:rsidRDefault="00A22B16">
      <w:pPr>
        <w:pStyle w:val="Levela"/>
        <w:numPr>
          <w:ilvl w:val="0"/>
          <w:numId w:val="14"/>
        </w:numPr>
      </w:pPr>
      <w:r>
        <w:t xml:space="preserve">Upon the request of the </w:t>
      </w:r>
      <w:r w:rsidR="00474F3D">
        <w:t>Board</w:t>
      </w:r>
      <w:r>
        <w:t xml:space="preserve">, the Subscriber shall provide such information and execute such documents as may be required in connection with any loan to the </w:t>
      </w:r>
      <w:r w:rsidR="00D97CD6">
        <w:t>Company</w:t>
      </w:r>
      <w:r>
        <w:t xml:space="preserve"> that is permissible under the </w:t>
      </w:r>
      <w:r w:rsidR="00A35FAD">
        <w:t>Prospectus</w:t>
      </w:r>
      <w:r>
        <w:t>.</w:t>
      </w:r>
    </w:p>
    <w:p w14:paraId="6B22A471" w14:textId="506D251A" w:rsidR="00D97CD6" w:rsidRDefault="00A22B16">
      <w:pPr>
        <w:pStyle w:val="Levela"/>
        <w:numPr>
          <w:ilvl w:val="0"/>
          <w:numId w:val="14"/>
        </w:numPr>
      </w:pPr>
      <w:r>
        <w:t xml:space="preserve">The Subscriber has carefully reviewed and understands the various risks of an investment in the </w:t>
      </w:r>
      <w:r w:rsidR="00D97CD6">
        <w:t>Company</w:t>
      </w:r>
      <w:r>
        <w:t xml:space="preserve">, as well as the fees and expenses and conflicts of interest to which the </w:t>
      </w:r>
      <w:r w:rsidR="00D97CD6">
        <w:t>Company</w:t>
      </w:r>
      <w:r>
        <w:t xml:space="preserve"> is subject. The Subscriber hereby consents and agrees to the payment of the fees and expenses, and to such conflicts of interest.</w:t>
      </w:r>
    </w:p>
    <w:p w14:paraId="5EEC51CF" w14:textId="78793874" w:rsidR="00054765" w:rsidRPr="00054765" w:rsidRDefault="00A22B16" w:rsidP="00707B62">
      <w:pPr>
        <w:pStyle w:val="Levela"/>
        <w:numPr>
          <w:ilvl w:val="0"/>
          <w:numId w:val="14"/>
        </w:numPr>
        <w:rPr>
          <w:rFonts w:asciiTheme="minorHAnsi" w:hAnsiTheme="minorHAnsi" w:cstheme="minorHAnsi"/>
        </w:rPr>
      </w:pPr>
      <w:r>
        <w:t xml:space="preserve">The Subscriber believes that the compensation terms of the </w:t>
      </w:r>
      <w:r w:rsidR="00A35FAD">
        <w:t>Prospectus</w:t>
      </w:r>
      <w:r>
        <w:t xml:space="preserve"> represent an “arm’s-length” arrangement and the Subscriber is satisfied that it has received adequate disclosure from the </w:t>
      </w:r>
      <w:r w:rsidR="00474F3D">
        <w:t>Board</w:t>
      </w:r>
      <w:r>
        <w:t xml:space="preserve"> to enable it to understand and evaluate the compensation and other terms of the </w:t>
      </w:r>
      <w:r w:rsidR="00A35FAD">
        <w:t>Prospectus</w:t>
      </w:r>
      <w:r>
        <w:t xml:space="preserve"> and the risks associated therewith.</w:t>
      </w:r>
      <w:r w:rsidR="00054765" w:rsidRPr="00054765">
        <w:rPr>
          <w:rFonts w:asciiTheme="minorHAnsi" w:hAnsiTheme="minorHAnsi" w:cstheme="minorHAnsi"/>
        </w:rPr>
        <w:t xml:space="preserve"> </w:t>
      </w:r>
    </w:p>
    <w:p w14:paraId="5D77C4E8" w14:textId="77777777" w:rsidR="00054765" w:rsidRPr="00A3162F" w:rsidRDefault="00054765" w:rsidP="00054765">
      <w:pPr>
        <w:pStyle w:val="Levela"/>
        <w:numPr>
          <w:ilvl w:val="0"/>
          <w:numId w:val="14"/>
        </w:numPr>
      </w:pPr>
      <w:r w:rsidRPr="00A3162F">
        <w:t xml:space="preserve">The Subscriber agrees that, upon the request of the Administrator, it will provide all necessary information and documentation as the Administrator require to satisfy applicable anti-money laundering laws and regulations, including, without limitation, the proof of the subscribers identity, its source of wealth and source of funds. </w:t>
      </w:r>
    </w:p>
    <w:p w14:paraId="73D3E510" w14:textId="77777777" w:rsidR="00D97CD6" w:rsidRDefault="00A22B16">
      <w:pPr>
        <w:pStyle w:val="Levela"/>
        <w:numPr>
          <w:ilvl w:val="0"/>
          <w:numId w:val="14"/>
        </w:numPr>
      </w:pPr>
      <w:r>
        <w:t xml:space="preserve">The Subscriber represents and warrants that neither it, nor any direct or indirect holder of any beneficial interest in the Interest (each, a </w:t>
      </w:r>
      <w:r w:rsidRPr="00C06840">
        <w:t>“</w:t>
      </w:r>
      <w:r w:rsidRPr="002571D8">
        <w:rPr>
          <w:b/>
        </w:rPr>
        <w:t>Beneficial Interest Holder</w:t>
      </w:r>
      <w:r w:rsidRPr="00C06840">
        <w:t>”)</w:t>
      </w:r>
      <w:r>
        <w:t xml:space="preserve"> and, in the case of a Subscriber which is an entity, no Related Person is:</w:t>
      </w:r>
    </w:p>
    <w:p w14:paraId="23079AB0" w14:textId="1B760AFA" w:rsidR="00D97CD6" w:rsidRDefault="00A22B16">
      <w:pPr>
        <w:pStyle w:val="Level1"/>
      </w:pPr>
      <w:r>
        <w:t>a person or entity whose name appears on the List of Specially Designated Nationals and Blocked Persons maintained by the Office of Foreign Asset Control (U.S. Government) from time to time;</w:t>
      </w:r>
    </w:p>
    <w:p w14:paraId="1E3ABC21" w14:textId="77777777" w:rsidR="00054765" w:rsidRPr="00A3162F" w:rsidRDefault="00054765" w:rsidP="00054765">
      <w:pPr>
        <w:pStyle w:val="Level1"/>
      </w:pPr>
      <w:r w:rsidRPr="00A3162F">
        <w:t>A person or entity whose name appears on the United Nations, European Union Sanctions or the HM Treasury Sanctions Lists;</w:t>
      </w:r>
    </w:p>
    <w:p w14:paraId="75C61FC9" w14:textId="02C91E2B" w:rsidR="00D97CD6" w:rsidRDefault="00A22B16">
      <w:pPr>
        <w:pStyle w:val="Level1"/>
      </w:pPr>
      <w:r>
        <w:t>a Shell Bank; or</w:t>
      </w:r>
    </w:p>
    <w:p w14:paraId="4CBE57A8" w14:textId="38690D95" w:rsidR="00D97CD6" w:rsidRDefault="00A22B16">
      <w:pPr>
        <w:pStyle w:val="Level1"/>
      </w:pPr>
      <w:r>
        <w:t xml:space="preserve">a person or entity resident in or whose </w:t>
      </w:r>
      <w:r w:rsidR="00B614A5">
        <w:t>Subscriptions</w:t>
      </w:r>
      <w:r>
        <w:t xml:space="preserve"> are transferred from or through an account in a Non-Cooperative Jurisdiction.  </w:t>
      </w:r>
    </w:p>
    <w:p w14:paraId="3D35A8C4" w14:textId="7901BF4F" w:rsidR="00D97CD6" w:rsidRDefault="00A22B16">
      <w:pPr>
        <w:pStyle w:val="BodyTextIndent"/>
      </w:pPr>
      <w:r>
        <w:rPr>
          <w:rFonts w:ascii="Times" w:hAnsi="Times"/>
        </w:rPr>
        <w:t xml:space="preserve">The Subscriber agrees promptly to notify the </w:t>
      </w:r>
      <w:proofErr w:type="gramStart"/>
      <w:r w:rsidR="00D97CD6">
        <w:t>Company</w:t>
      </w:r>
      <w:proofErr w:type="gramEnd"/>
      <w:r>
        <w:rPr>
          <w:rFonts w:ascii="Times" w:hAnsi="Times"/>
        </w:rPr>
        <w:t xml:space="preserve"> or the person appointed to administer</w:t>
      </w:r>
      <w:r>
        <w:t xml:space="preserve"> the </w:t>
      </w:r>
      <w:r w:rsidR="00D97CD6">
        <w:t>Company</w:t>
      </w:r>
      <w:r>
        <w:t>’s anti-money laundering program, if applicable, of any change in information affecting this representation and covenant.</w:t>
      </w:r>
    </w:p>
    <w:p w14:paraId="4E982DC9" w14:textId="71BF94A0" w:rsidR="00D97CD6" w:rsidRDefault="00A22B16">
      <w:pPr>
        <w:pStyle w:val="Levela"/>
        <w:numPr>
          <w:ilvl w:val="0"/>
          <w:numId w:val="14"/>
        </w:numPr>
      </w:pPr>
      <w:r>
        <w:t xml:space="preserve">The Subscriber represents that (except as otherwise disclosed to the </w:t>
      </w:r>
      <w:r w:rsidR="00D97CD6">
        <w:t>Company</w:t>
      </w:r>
      <w:r>
        <w:t xml:space="preserve"> in writing):</w:t>
      </w:r>
    </w:p>
    <w:p w14:paraId="3F2155E8" w14:textId="03A86F98" w:rsidR="00D97CD6" w:rsidRDefault="00A22B16">
      <w:pPr>
        <w:pStyle w:val="Level1"/>
        <w:numPr>
          <w:ilvl w:val="0"/>
          <w:numId w:val="15"/>
        </w:numPr>
      </w:pPr>
      <w:r>
        <w:lastRenderedPageBreak/>
        <w:t>none of it, any Beneficial Interest Holder or any Related Person (in the case of a Subscriber that is an entity) is a Senior Political Figure, any member of a Senior Political Figure’s Immediate Family or any Close Associate of a Senior Political Figure;</w:t>
      </w:r>
    </w:p>
    <w:p w14:paraId="7CE96F9B" w14:textId="77777777" w:rsidR="00D97CD6" w:rsidRPr="00CA4975" w:rsidRDefault="00A22B16">
      <w:pPr>
        <w:pStyle w:val="Level1"/>
        <w:numPr>
          <w:ilvl w:val="0"/>
          <w:numId w:val="15"/>
        </w:numPr>
      </w:pPr>
      <w:r w:rsidRPr="00CA4975">
        <w:t>neither it, any Beneficial Interest Holder nor any Related Person (in the case of a Subscriber that is an entity) is resident in, or organized or chartered under the laws of, a jurisdiction that has been designated by the Secretary of the Treasury under Section 311 or 312 of the USA PATRIOT Act as warranting special measures due to money laundering concerns;</w:t>
      </w:r>
      <w:r>
        <w:rPr>
          <w:rStyle w:val="FootnoteReference"/>
        </w:rPr>
        <w:footnoteReference w:id="4"/>
      </w:r>
      <w:r w:rsidRPr="00CA4975">
        <w:t xml:space="preserve"> and</w:t>
      </w:r>
    </w:p>
    <w:p w14:paraId="226B94B5" w14:textId="2D60BCD1" w:rsidR="00D97CD6" w:rsidRDefault="00A22B16">
      <w:pPr>
        <w:pStyle w:val="Level1"/>
        <w:numPr>
          <w:ilvl w:val="0"/>
          <w:numId w:val="15"/>
        </w:numPr>
      </w:pPr>
      <w:r>
        <w:t xml:space="preserve">its </w:t>
      </w:r>
      <w:r w:rsidR="00B614A5">
        <w:t>Subscriptions</w:t>
      </w:r>
      <w:r>
        <w:t xml:space="preserve"> do not originate from, nor will they be routed through, an account maintained at a Shell Bank or a bank organized or chartered under the laws of a Non-Cooperative Jurisdiction.  </w:t>
      </w:r>
    </w:p>
    <w:p w14:paraId="1A901266" w14:textId="6D671238" w:rsidR="00635547" w:rsidRPr="009C6CF2" w:rsidRDefault="00635547" w:rsidP="00635547">
      <w:pPr>
        <w:pStyle w:val="Levela"/>
        <w:numPr>
          <w:ilvl w:val="0"/>
          <w:numId w:val="14"/>
        </w:numPr>
        <w:rPr>
          <w:rFonts w:asciiTheme="minorHAnsi" w:hAnsiTheme="minorHAnsi"/>
        </w:rPr>
      </w:pPr>
      <w:r>
        <w:rPr>
          <w:rFonts w:asciiTheme="minorHAnsi" w:hAnsiTheme="minorHAnsi"/>
        </w:rPr>
        <w:t xml:space="preserve">The Subscriber acknowledges and agree that </w:t>
      </w:r>
      <w:r w:rsidR="00A3162F" w:rsidRPr="00E96943">
        <w:rPr>
          <w:rFonts w:asciiTheme="minorHAnsi" w:hAnsiTheme="minorHAnsi"/>
          <w:lang w:val="en-IE"/>
        </w:rPr>
        <w:t>subscription</w:t>
      </w:r>
      <w:r w:rsidRPr="00E96943">
        <w:rPr>
          <w:rFonts w:asciiTheme="minorHAnsi" w:hAnsiTheme="minorHAnsi"/>
          <w:lang w:val="en-IE"/>
        </w:rPr>
        <w:t xml:space="preserve"> monies must be remitted from an account in the name of the </w:t>
      </w:r>
      <w:r>
        <w:rPr>
          <w:rFonts w:asciiTheme="minorHAnsi" w:hAnsiTheme="minorHAnsi"/>
          <w:lang w:val="en-IE"/>
        </w:rPr>
        <w:t>Subscriber.</w:t>
      </w:r>
      <w:r>
        <w:rPr>
          <w:rFonts w:asciiTheme="minorHAnsi" w:hAnsiTheme="minorHAnsi"/>
        </w:rPr>
        <w:t xml:space="preserve"> </w:t>
      </w:r>
      <w:r w:rsidRPr="009C6CF2">
        <w:rPr>
          <w:rFonts w:asciiTheme="minorHAnsi" w:hAnsiTheme="minorHAnsi"/>
        </w:rPr>
        <w:t>The Subscriber acknowledges and agrees that any amounts paid to it will be pai</w:t>
      </w:r>
      <w:r w:rsidRPr="00B65976">
        <w:rPr>
          <w:rFonts w:asciiTheme="minorHAnsi" w:hAnsiTheme="minorHAnsi"/>
        </w:rPr>
        <w:t>d to the same account from which its subscription</w:t>
      </w:r>
      <w:r w:rsidRPr="00062444">
        <w:rPr>
          <w:rFonts w:asciiTheme="minorHAnsi" w:hAnsiTheme="minorHAnsi"/>
        </w:rPr>
        <w:t xml:space="preserve"> was originally remitted, unless the </w:t>
      </w:r>
      <w:r w:rsidRPr="009C6CF2">
        <w:rPr>
          <w:rFonts w:asciiTheme="minorHAnsi" w:hAnsiTheme="minorHAnsi"/>
        </w:rPr>
        <w:t xml:space="preserve">Board agrees otherwise. Payments will not be made to or accepted from third party accounts. </w:t>
      </w:r>
    </w:p>
    <w:p w14:paraId="41E7F51B" w14:textId="0D2615DD" w:rsidR="00D97CD6" w:rsidRDefault="00A22B16">
      <w:pPr>
        <w:pStyle w:val="Levela"/>
        <w:numPr>
          <w:ilvl w:val="0"/>
          <w:numId w:val="14"/>
        </w:numPr>
      </w:pPr>
      <w:r>
        <w:t>If the Subscriber is purchasing the Interest as agent, representative, intermediary/nominee or in any similar capacity for any other person,</w:t>
      </w:r>
      <w:r w:rsidR="00A3162F">
        <w:t xml:space="preserve"> </w:t>
      </w:r>
      <w:r>
        <w:t xml:space="preserve">or is otherwise requested to do so by the </w:t>
      </w:r>
      <w:r w:rsidR="00474F3D">
        <w:t>Board</w:t>
      </w:r>
      <w:r>
        <w:t xml:space="preserve">, it shall provide a copy of its anti-money laundering policies (“AML Policies”) to the </w:t>
      </w:r>
      <w:r w:rsidR="00474F3D">
        <w:t>Board</w:t>
      </w:r>
      <w:r>
        <w:t>.  The Subscriber represents that it is in compliance with its AML Policies, its AML Policies have been approved by counsel or internal compliance personnel reasonably informed of anti-money laundering policies and their implementation and has not received a deficiency letter, negative report or any similar determination regarding its AML Policies from independent accountants, internal auditors or some other person responsible for reviewing compliance with its AML Policies.</w:t>
      </w:r>
    </w:p>
    <w:p w14:paraId="4FE0372D" w14:textId="69DD4742" w:rsidR="00635547" w:rsidRPr="00635547" w:rsidRDefault="00635547" w:rsidP="00635547">
      <w:pPr>
        <w:pStyle w:val="Levela"/>
        <w:numPr>
          <w:ilvl w:val="0"/>
          <w:numId w:val="14"/>
        </w:numPr>
      </w:pPr>
      <w:r w:rsidRPr="00635547">
        <w:t>The Subscriber acknowledges and agrees that if any of the representations, warranties or covenants in sub-sections (t) through (v), above, ceases to be true or if the Fund no longer reasonably believes that it has satisfactory evidence as to their truth, notwithstanding any other agreement to the contrary, the Fund may, in accordance with applicable regulations, be obligated to freeze the Subscriber's Interests, either by prohibiting additional investments or segregating the assets constituting the Interests, or the Subscriber's Interests may immediately be involuntarily redeemed by the Fund, and the Fund or the Administrator may also be required to report such action and to disclose the Subscriber's identity to OFAC or any  other appropriate authority or law enforcement agency. In the event that the Fund is required to take any of the foregoing actions, the Subscriber understands and agrees that it shall have no claim against the Fund, the Board, the Administrator and their respective affiliates, directors, members, partners, shareholders, officers, employees and agents for any form of damages as a result of any of the aforementioned actions,</w:t>
      </w:r>
    </w:p>
    <w:p w14:paraId="7AB2D483" w14:textId="67B19AFA" w:rsidR="00D97CD6" w:rsidRPr="00A37754" w:rsidRDefault="00D97CD6" w:rsidP="00635547">
      <w:pPr>
        <w:pStyle w:val="Levela"/>
        <w:numPr>
          <w:ilvl w:val="0"/>
          <w:numId w:val="0"/>
        </w:numPr>
        <w:ind w:left="720"/>
      </w:pPr>
    </w:p>
    <w:p w14:paraId="398F9F46" w14:textId="1D42CA91" w:rsidR="00D97CD6" w:rsidRPr="00A37754" w:rsidRDefault="00A22B16" w:rsidP="00D97CD6">
      <w:pPr>
        <w:pStyle w:val="Levela"/>
        <w:numPr>
          <w:ilvl w:val="0"/>
          <w:numId w:val="14"/>
        </w:numPr>
      </w:pPr>
      <w:r w:rsidRPr="00A37754">
        <w:t xml:space="preserve">The Subscriber acknowledges and agrees that Interests in the </w:t>
      </w:r>
      <w:r w:rsidR="00D97CD6">
        <w:t>Company</w:t>
      </w:r>
      <w:r w:rsidRPr="00A37754">
        <w:t xml:space="preserve"> will not be issued until such time as the </w:t>
      </w:r>
      <w:r w:rsidR="00474F3D">
        <w:t>Board</w:t>
      </w:r>
      <w:r w:rsidRPr="00A37754">
        <w:t xml:space="preserve"> and/or the Administrator has received and is satisfied with all the information and documentation requested to verify the Subscriber’s identity.  Where at the sole discretion of the </w:t>
      </w:r>
      <w:r w:rsidR="00D97CD6">
        <w:t>Company</w:t>
      </w:r>
      <w:r w:rsidRPr="00A37754">
        <w:t xml:space="preserve">, Interests are issued prior to the </w:t>
      </w:r>
      <w:r w:rsidR="00474F3D">
        <w:t>Board</w:t>
      </w:r>
      <w:r w:rsidRPr="00A37754">
        <w:t xml:space="preserve"> and/or Administrator having received all the information and documentation required to verify the Subscriber’s identity, the Subscriber will be prohibited from </w:t>
      </w:r>
      <w:r>
        <w:t xml:space="preserve">transferring </w:t>
      </w:r>
      <w:r w:rsidRPr="00A37754">
        <w:t xml:space="preserve">any Interests so issued, and the </w:t>
      </w:r>
      <w:r w:rsidR="00D97CD6">
        <w:t>Company</w:t>
      </w:r>
      <w:r w:rsidRPr="00A37754">
        <w:t xml:space="preserve"> and the Administrator on its behalf reserves the right to refuse to make any withdrawal payment or distribution to the Subscriber, until such time as the </w:t>
      </w:r>
      <w:r w:rsidR="00474F3D">
        <w:t>Board</w:t>
      </w:r>
      <w:r w:rsidRPr="00A37754">
        <w:t xml:space="preserve"> and/or the Administrator, as applicable, has received and is satisfied with all the information and documentation requested to verify the Subscriber’s identity.</w:t>
      </w:r>
    </w:p>
    <w:p w14:paraId="320BF4FF" w14:textId="03093B6F" w:rsidR="00D957B6" w:rsidRDefault="00D957B6" w:rsidP="00D957B6">
      <w:pPr>
        <w:pStyle w:val="Levela"/>
      </w:pPr>
      <w:r w:rsidRPr="00D957B6">
        <w:t>The Investor acknowledges that, any provision of this subscription application, the Memorandum of Association and Bye-Laws or the Prospectus to the contrary notwithstanding, pursuant to applicable laws or regulations relating to the combating of terrorism and/or money laundering, the Company may be required to release information regarding the Investor to law enforcement authorities and/or regulators</w:t>
      </w:r>
      <w:r>
        <w:t>.</w:t>
      </w:r>
    </w:p>
    <w:p w14:paraId="1439B4EB" w14:textId="174FF382" w:rsidR="00D957B6" w:rsidRDefault="00D957B6" w:rsidP="00D957B6">
      <w:pPr>
        <w:pStyle w:val="Levela"/>
      </w:pPr>
      <w:r w:rsidRPr="00D957B6">
        <w:t xml:space="preserve">The Investor understands that an investment in the </w:t>
      </w:r>
      <w:r>
        <w:t xml:space="preserve">Investor </w:t>
      </w:r>
      <w:r w:rsidRPr="00D957B6">
        <w:t>Shares may be viewed as speculative and may result in a complete loss of the Investor’s investment.</w:t>
      </w:r>
    </w:p>
    <w:p w14:paraId="2D9AFF30" w14:textId="713D7B9E" w:rsidR="00D957B6" w:rsidRDefault="00D957B6" w:rsidP="00D957B6">
      <w:pPr>
        <w:pStyle w:val="Levela"/>
      </w:pPr>
      <w:r w:rsidRPr="00D957B6">
        <w:t xml:space="preserve">If the Investor is domiciled or has its registered office in any member state of the European Union or European Economic Area, the Investor confirms that both (1) its application to subscribe for </w:t>
      </w:r>
      <w:r>
        <w:t xml:space="preserve">Investor </w:t>
      </w:r>
      <w:r w:rsidRPr="00D957B6">
        <w:t>Shares of the Company, and (2) the provision to it of any marketing materials (including, without limitation, the Prospectus) in respect of the Company, was each made at the sole initiative of the Investor (and not, for the avoidance of doubt, as a result of anything said or done by the Company or any person acting on behalf of the Company).</w:t>
      </w:r>
    </w:p>
    <w:p w14:paraId="4072EE88" w14:textId="77777777" w:rsidR="00D957B6" w:rsidRDefault="00D957B6" w:rsidP="00D957B6">
      <w:pPr>
        <w:pStyle w:val="Levela"/>
      </w:pPr>
      <w:r>
        <w:t xml:space="preserve">If the Investor is domiciled or has its registered office in the United Kingdom, the Investor hereby represents and warrants that the Prospectus, Memorandum of Association, Bye-Laws, this subscription application, and any ancillary information relating thereto can be issued to the Investor without contravention of Section 21 or 238 (as applicable) of the UK Financial Services and Markets 2000, because the Investor is one or more of the following: </w:t>
      </w:r>
    </w:p>
    <w:p w14:paraId="68DB06B5" w14:textId="77777777" w:rsidR="00D957B6" w:rsidRDefault="00D957B6" w:rsidP="00DF2C62">
      <w:pPr>
        <w:pStyle w:val="Levela"/>
        <w:numPr>
          <w:ilvl w:val="0"/>
          <w:numId w:val="0"/>
        </w:numPr>
        <w:ind w:left="720"/>
      </w:pPr>
      <w:r>
        <w:t xml:space="preserve">1.      a person who is a “professional client” as defined in the Conduct of Business Sourcebook issued by the UK Financial Conduct Authority; or </w:t>
      </w:r>
    </w:p>
    <w:p w14:paraId="6A43D588" w14:textId="77777777" w:rsidR="00D957B6" w:rsidRDefault="00D957B6" w:rsidP="00DF2C62">
      <w:pPr>
        <w:pStyle w:val="Levela"/>
        <w:numPr>
          <w:ilvl w:val="0"/>
          <w:numId w:val="0"/>
        </w:numPr>
        <w:ind w:left="720"/>
      </w:pPr>
      <w:r>
        <w:t xml:space="preserve">2.      a person falling within one of the categories of “investment professionals” as defined in Article 19(5) of the Financial Services and Markets Act 2000 (Financial Promotion) Order 2005 (the “Promotion Order”) and who has professional experience of investing in unregulated schemes (including a person who is an authorised person, an exempt person, a government, a local authority, an international </w:t>
      </w:r>
      <w:proofErr w:type="spellStart"/>
      <w:r>
        <w:t>organisation</w:t>
      </w:r>
      <w:proofErr w:type="spellEnd"/>
      <w:r>
        <w:t xml:space="preserve">); or </w:t>
      </w:r>
    </w:p>
    <w:p w14:paraId="5EBC61D8" w14:textId="598C8813" w:rsidR="00D957B6" w:rsidRDefault="00D957B6" w:rsidP="00DF2C62">
      <w:pPr>
        <w:pStyle w:val="Levela"/>
        <w:numPr>
          <w:ilvl w:val="0"/>
          <w:numId w:val="0"/>
        </w:numPr>
        <w:ind w:left="720"/>
      </w:pPr>
      <w:r>
        <w:t xml:space="preserve">3.     a person falling within any of the categories of high net worth companies, unincorporated associations, etc., as described in Article 49 of the Promotion Order, including a body corporate which has called-up share capital or net assets of not less than £5 million, any unincorporated association or partnership which has net assets of not less than £5 million, and any high value trust, (which includes a trust where the </w:t>
      </w:r>
      <w:r>
        <w:lastRenderedPageBreak/>
        <w:t>aggregate value of the cash and investments which form part of the trust’s assets (before deducting the amount of its liabilities) is £10 million or more).</w:t>
      </w:r>
    </w:p>
    <w:p w14:paraId="10773256" w14:textId="2063A34D" w:rsidR="00D957B6" w:rsidRDefault="00D957B6" w:rsidP="00D957B6">
      <w:pPr>
        <w:pStyle w:val="Levela"/>
      </w:pPr>
      <w:r>
        <w:t>T</w:t>
      </w:r>
      <w:r w:rsidRPr="00D957B6">
        <w:t xml:space="preserve">he Investor acknowledges that it has read, understands and agrees to the payment and calculation of Management Fees and Performance Fees as set out in the Prospectus with respect to such </w:t>
      </w:r>
      <w:r>
        <w:t>Investor</w:t>
      </w:r>
      <w:r w:rsidRPr="00D957B6">
        <w:t xml:space="preserve"> Shares.</w:t>
      </w:r>
    </w:p>
    <w:p w14:paraId="1D7AC260" w14:textId="65F72DAE" w:rsidR="00B62806" w:rsidRDefault="00B62806" w:rsidP="00B62806">
      <w:pPr>
        <w:pStyle w:val="Levela"/>
      </w:pPr>
      <w:r w:rsidRPr="00B62806">
        <w:t xml:space="preserve">The Investor acknowledges that it will receive or have access to confidential proprietary information concerning the Company, the Fund and the </w:t>
      </w:r>
      <w:r w:rsidR="00943199">
        <w:t xml:space="preserve">Investment </w:t>
      </w:r>
      <w:r w:rsidRPr="00B62806">
        <w:t>Manager including, without limitation, portfolio positions, valuations, information regarding potential investments, financial information, trade secrets and the like (collectively, "Confidential Information"), which is proprietary in nature and non-public.  The Investor agrees that it shall not disclose or cause to be disclosed any Confidential Information to any person or use any Confidential Information for its own purposes or its own account, (i) except in connection with its investment in the Fund which shall include disclosure to the Investor's directors, members, officers, employees, attorneys and auditors ("Representatives") who need to know the Confidential Information solely in connection with monitoring and/or evaluating the I</w:t>
      </w:r>
      <w:r>
        <w:t xml:space="preserve">nvestor's investment in the </w:t>
      </w:r>
      <w:r w:rsidRPr="00B62806">
        <w:t xml:space="preserve">Fund, but only if such Representatives are advised of the confidential nature of such Confidential Information and (ii) except as otherwise required by any regulatory authority, law or regulation, or by legal process.  For the avoidance of doubt, the Investor will be responsible for any breach of confidentiality by its Representatives. Prior to making any disclosure required by law, the Investor shall use its best efforts to notify the Company and the </w:t>
      </w:r>
      <w:r w:rsidR="00943199">
        <w:t xml:space="preserve">Investment </w:t>
      </w:r>
      <w:r w:rsidRPr="00B62806">
        <w:t xml:space="preserve">Manager of such disclosure.  The Investor agrees and confirms that it has not and shall not reproduce, duplicate or deliver the Prospectus, Bye-laws of the Company or this Subscription Agreement to any other person, except professional advisers to the Investor or as authorized by the Board of Directors of the Company or the </w:t>
      </w:r>
      <w:r w:rsidR="00943199">
        <w:t>Investment</w:t>
      </w:r>
      <w:r w:rsidR="00C3024F">
        <w:t xml:space="preserve"> </w:t>
      </w:r>
      <w:r w:rsidRPr="00B62806">
        <w:t>Manager.  Notwithstanding anything to the contrary herein, the Investor (and each Representative of the Investor) may disclose to any and all persons, without limitation of any kind, the tax treatment and tax structure of: (i) the Company and the Fund; and (ii) any of its transactions, and all materials of any kind (including opinions or other tax analyses) that are provided to the Investor relating to such tax treatment and tax structure.</w:t>
      </w:r>
    </w:p>
    <w:p w14:paraId="500E2FE9" w14:textId="3B642E2B" w:rsidR="00B62806" w:rsidRDefault="00943199" w:rsidP="00943199">
      <w:pPr>
        <w:pStyle w:val="Levela"/>
      </w:pPr>
      <w:r>
        <w:t>The Subscriber</w:t>
      </w:r>
      <w:r w:rsidRPr="00943199">
        <w:t xml:space="preserve"> irrevocably agrees that any suit, action or proceeding with respect to this application or the Fund or the Company and any or all transactions relating hereto and thereto may be brought in the courts of Bermuda.  The Investor hereby irrevocably submits to the jurisdiction of such courts with respect to any such suit, action or proceeding and agrees and consents that service of process as provided by Bermuda l</w:t>
      </w:r>
      <w:r>
        <w:t>aw may be made upon the Subscriber</w:t>
      </w:r>
      <w:r w:rsidRPr="00943199">
        <w:t xml:space="preserve"> in any such suit, action or proceeding brought in any of said courts, and may not claim that any such suit, action or proceeding has been brought in an inconvenient forum.  The </w:t>
      </w:r>
      <w:r>
        <w:t>Subscriber</w:t>
      </w:r>
      <w:r w:rsidRPr="00943199">
        <w:t xml:space="preserve"> hereby further irrevocably consents to the service of process out of any of the aforesaid courts, in any such suit, action or proceeding, by the mailing of copies thereof, by certified or registered mail, return receipt requested, addressed to the </w:t>
      </w:r>
      <w:r>
        <w:t>Subscriber</w:t>
      </w:r>
      <w:r w:rsidRPr="00943199">
        <w:t xml:space="preserve"> at the address of the </w:t>
      </w:r>
      <w:r>
        <w:t>Subscriber</w:t>
      </w:r>
      <w:r w:rsidRPr="00943199">
        <w:t xml:space="preserve"> then appearing in the records of the Company.  Nothing contained herein shall affect the right of the Company to commence any action, suit or proceeding or otherwise to proceed against the </w:t>
      </w:r>
      <w:r>
        <w:t>Subscriber</w:t>
      </w:r>
      <w:r w:rsidRPr="00943199">
        <w:t xml:space="preserve"> in any other jurisdiction or to serve process upon the </w:t>
      </w:r>
      <w:r>
        <w:t>Subscriber</w:t>
      </w:r>
      <w:r w:rsidRPr="00943199">
        <w:t xml:space="preserve"> in any manner permitted by any applicable law in any relevant jurisdiction.</w:t>
      </w:r>
    </w:p>
    <w:p w14:paraId="5EF7CC5C" w14:textId="74B6D001" w:rsidR="00943199" w:rsidRDefault="00943199" w:rsidP="00943199">
      <w:pPr>
        <w:pStyle w:val="Levela"/>
      </w:pPr>
      <w:r>
        <w:t xml:space="preserve">(1) </w:t>
      </w:r>
      <w:r w:rsidR="00C10B8C">
        <w:t>The S</w:t>
      </w:r>
      <w:r>
        <w:t>ubscriber</w:t>
      </w:r>
      <w:r w:rsidRPr="00943199">
        <w:t xml:space="preserve"> acknowledges and agrees that, although the Company, the Investment Manager and the Administrator will use their reasonable efforts to keep the information provided in the answers to this Subscription Agreement strictly confidential, any of the Company, the Investment Manager and the Administrator may present this Subscription </w:t>
      </w:r>
      <w:r w:rsidRPr="00943199">
        <w:lastRenderedPageBreak/>
        <w:t xml:space="preserve">Agreement and the information provided in answers to it to such parties (e.g., affiliates, attorneys, auditors, administrators, brokers, regulators and counterparties) as it deems necessary or advisable to facilitate the acceptance of the </w:t>
      </w:r>
      <w:r>
        <w:t>Subscriber</w:t>
      </w:r>
      <w:r w:rsidRPr="00943199">
        <w:t xml:space="preserve">'s subscription for Shares and management of, or investments made or contemplated by, the Company including, but not limited to, in connection with anti-money laundering and similar laws, if called upon to establish the availability under any applicable law of an exemption from registration of the Shares, the compliance with applicable law and any relevant exemptions thereto by the Company, the Investment Manager, the Administrator or any of their respective affiliates, or if the contents thereof are relevant to any issue in any action, suit or proceeding to which the Company, the Investment Manager, the Administrator or their respective affiliates are a party or by which they are or may be bound or if the information is required to facilitate the Company's investment program.  The Company may also release information about the </w:t>
      </w:r>
      <w:r>
        <w:t>Subscriber</w:t>
      </w:r>
      <w:r w:rsidRPr="00943199">
        <w:t xml:space="preserve"> if directed to do so by the </w:t>
      </w:r>
      <w:r>
        <w:t>Subscriber</w:t>
      </w:r>
      <w:r w:rsidRPr="00943199">
        <w:t>, if compelled to do so by law or in connection with any government or self-regulatory organization request or investigation, or if the Company and/or the Investment Manager, in its sole discretion, deems it necessary or advisable to reduce, eliminate or obtain refunds or reclaims of withholding or other taxes on the Company, its shareholders or the Investment Manager.</w:t>
      </w:r>
    </w:p>
    <w:p w14:paraId="53325704" w14:textId="553B1078" w:rsidR="00943199" w:rsidRDefault="00943199" w:rsidP="00DF2C62">
      <w:pPr>
        <w:pStyle w:val="Levela"/>
        <w:numPr>
          <w:ilvl w:val="0"/>
          <w:numId w:val="0"/>
        </w:numPr>
        <w:ind w:firstLine="720"/>
      </w:pPr>
      <w:r>
        <w:t>(2)</w:t>
      </w:r>
      <w:r w:rsidRPr="00943199">
        <w:t xml:space="preserve"> In accordance with the preceding paragraph, the </w:t>
      </w:r>
      <w:r>
        <w:t>Subscriber</w:t>
      </w:r>
      <w:r w:rsidRPr="00943199">
        <w:t xml:space="preserve"> hereby consents to the transmission by the Administrator of personal data provided by the </w:t>
      </w:r>
      <w:r>
        <w:t>Subscriber</w:t>
      </w:r>
      <w:r w:rsidRPr="00943199">
        <w:t xml:space="preserve"> to countries which are outside of the European Economic Area or the United Kingdom and which may not have data protection legislation in place which is equivalent to that in place within the European Economic Area or the United Kingdom</w:t>
      </w:r>
    </w:p>
    <w:p w14:paraId="55DE19AB" w14:textId="2456A81B" w:rsidR="00D97CD6" w:rsidRPr="00D75B20" w:rsidRDefault="00C10B8C" w:rsidP="00943199">
      <w:pPr>
        <w:pStyle w:val="Levela"/>
      </w:pPr>
      <w:r>
        <w:t>T</w:t>
      </w:r>
      <w:r w:rsidR="00943199" w:rsidRPr="00241CF2">
        <w:t xml:space="preserve">he </w:t>
      </w:r>
      <w:r w:rsidR="00A22B16" w:rsidRPr="00241CF2">
        <w:t xml:space="preserve">Subscriber understands that </w:t>
      </w:r>
      <w:r w:rsidR="00A22B16">
        <w:t xml:space="preserve">Conyers Dill &amp; Pearman </w:t>
      </w:r>
      <w:r w:rsidR="00D957B6">
        <w:t xml:space="preserve">Limited </w:t>
      </w:r>
      <w:r w:rsidR="00A22B16">
        <w:t xml:space="preserve">(“Conyers”) </w:t>
      </w:r>
      <w:r w:rsidR="00A22B16" w:rsidRPr="00D75B20">
        <w:t xml:space="preserve">acts as </w:t>
      </w:r>
      <w:r w:rsidR="00B97C5B">
        <w:t>Bermuda</w:t>
      </w:r>
      <w:r w:rsidR="00A22B16" w:rsidRPr="00D75B20">
        <w:t xml:space="preserve"> counsel to </w:t>
      </w:r>
      <w:r w:rsidR="00A22B16">
        <w:t xml:space="preserve">the </w:t>
      </w:r>
      <w:r w:rsidR="00D97CD6">
        <w:t>Company</w:t>
      </w:r>
      <w:r w:rsidR="00A22B16" w:rsidRPr="00D75B20">
        <w:t xml:space="preserve">, the </w:t>
      </w:r>
      <w:r w:rsidR="00474F3D">
        <w:t>Board</w:t>
      </w:r>
      <w:r w:rsidR="00A22B16" w:rsidRPr="00D75B20">
        <w:t xml:space="preserve">, </w:t>
      </w:r>
      <w:r w:rsidR="00943199" w:rsidRPr="00943199">
        <w:t xml:space="preserve">the Investment Manager, </w:t>
      </w:r>
      <w:r w:rsidR="00943199">
        <w:t xml:space="preserve">the Administrator, the </w:t>
      </w:r>
      <w:proofErr w:type="gramStart"/>
      <w:r w:rsidR="00943199">
        <w:t>Custodian</w:t>
      </w:r>
      <w:proofErr w:type="gramEnd"/>
      <w:r w:rsidR="00943199">
        <w:t xml:space="preserve"> </w:t>
      </w:r>
      <w:r w:rsidR="00A22B16" w:rsidRPr="00D75B20">
        <w:t xml:space="preserve">and their affiliates.  The Subscriber also understands that, in connection with this offering of Interest and ongoing advice to </w:t>
      </w:r>
      <w:r w:rsidR="00A22B16">
        <w:t xml:space="preserve">the </w:t>
      </w:r>
      <w:r w:rsidR="00D97CD6">
        <w:t>Company</w:t>
      </w:r>
      <w:r w:rsidR="00A22B16" w:rsidRPr="00D75B20">
        <w:t xml:space="preserve">, the </w:t>
      </w:r>
      <w:r w:rsidR="00474F3D">
        <w:t>Board</w:t>
      </w:r>
      <w:r w:rsidR="00A22B16" w:rsidRPr="00D75B20">
        <w:t xml:space="preserve">, </w:t>
      </w:r>
      <w:r w:rsidR="00943199">
        <w:t xml:space="preserve">the Investment Manager </w:t>
      </w:r>
      <w:r w:rsidR="00A22B16" w:rsidRPr="00D75B20">
        <w:t xml:space="preserve">and their affiliates, </w:t>
      </w:r>
      <w:r w:rsidR="00A22B16">
        <w:t xml:space="preserve">Conyers </w:t>
      </w:r>
      <w:r w:rsidR="00A22B16" w:rsidRPr="00D75B20">
        <w:t xml:space="preserve">will </w:t>
      </w:r>
      <w:r w:rsidR="00A22B16">
        <w:t xml:space="preserve">not </w:t>
      </w:r>
      <w:r w:rsidR="00A22B16" w:rsidRPr="00D75B20">
        <w:t xml:space="preserve">be representing investors in </w:t>
      </w:r>
      <w:r w:rsidR="00A22B16">
        <w:t xml:space="preserve">the </w:t>
      </w:r>
      <w:r w:rsidR="00D97CD6">
        <w:t>Company</w:t>
      </w:r>
      <w:r w:rsidR="00A22B16" w:rsidRPr="00D75B20">
        <w:t xml:space="preserve">, including the Subscriber, and no independent counsel has been retained to represent investors in </w:t>
      </w:r>
      <w:r w:rsidR="00A22B16">
        <w:t xml:space="preserve">the </w:t>
      </w:r>
      <w:r w:rsidR="00D97CD6">
        <w:t>Company</w:t>
      </w:r>
      <w:r w:rsidR="00A22B16" w:rsidRPr="00D75B20">
        <w:t xml:space="preserve">.  In addition, </w:t>
      </w:r>
      <w:r w:rsidR="00A22B16">
        <w:t xml:space="preserve">Conyers does not </w:t>
      </w:r>
      <w:r w:rsidR="00A22B16" w:rsidRPr="00D75B20">
        <w:t xml:space="preserve">undertake to monitor the compliance of the </w:t>
      </w:r>
      <w:r w:rsidR="00474F3D">
        <w:t>Board</w:t>
      </w:r>
      <w:r w:rsidR="00A22B16" w:rsidRPr="00D75B20">
        <w:t xml:space="preserve"> and its affiliates with the investment program, valuation procedures and other guidelines, nor does </w:t>
      </w:r>
      <w:r w:rsidR="00A22B16">
        <w:t xml:space="preserve">Conyers </w:t>
      </w:r>
      <w:r w:rsidR="00A22B16" w:rsidRPr="00D75B20">
        <w:t>monitor compliance with applicable law.</w:t>
      </w:r>
      <w:bookmarkStart w:id="24" w:name="_Ref422847944"/>
    </w:p>
    <w:bookmarkEnd w:id="24"/>
    <w:p w14:paraId="448B9BC6" w14:textId="669216B0" w:rsidR="00D97CD6" w:rsidRDefault="00A22B16" w:rsidP="00D97CD6">
      <w:pPr>
        <w:pStyle w:val="Levela"/>
        <w:numPr>
          <w:ilvl w:val="0"/>
          <w:numId w:val="14"/>
        </w:numPr>
      </w:pPr>
      <w:r>
        <w:t xml:space="preserve">The Subscriber acknowledges and agrees that a number of obligations may be imposed on the </w:t>
      </w:r>
      <w:r w:rsidR="00D97CD6">
        <w:t>Company</w:t>
      </w:r>
      <w:r>
        <w:t xml:space="preserve"> (or any of its affiliates) under (i) legislation known as the U.S. Foreign Account Tax Compliance Act (FATCA), Sections 1471 through 1474 of the Code and the U.S. Treasury regulations thereunder (whether proposed, temporary or final), (ii) the Common Reporting Standard issued by the </w:t>
      </w:r>
      <w:proofErr w:type="spellStart"/>
      <w:r>
        <w:t>Organisation</w:t>
      </w:r>
      <w:proofErr w:type="spellEnd"/>
      <w:r>
        <w:t xml:space="preserve"> for Economic Cooperation and Development, (iii) any similar automatic exchange of financial, account or tax information agreements or arrangements, and, (iv) in each case, including any successor provisions, subsequent amendments, and administrative guidance promulgated thereunder (or which may be promulgated in the future), any applicable intergovernmental agreement, and related statutes, regulations or rules, and other guidance thereunder, any governmental authority pursuant to the foregoing authorities, and any agreement entered into by or with respect to the </w:t>
      </w:r>
      <w:r w:rsidR="00D97CD6">
        <w:t>Company</w:t>
      </w:r>
      <w:r>
        <w:t xml:space="preserve"> or any of its affiliates (collectively, Automatic exchange of Information </w:t>
      </w:r>
      <w:r w:rsidRPr="0016354E">
        <w:t>(“</w:t>
      </w:r>
      <w:r w:rsidRPr="002571D8">
        <w:rPr>
          <w:b/>
          <w:bCs/>
          <w:iCs/>
        </w:rPr>
        <w:t>AEOI</w:t>
      </w:r>
      <w:r w:rsidRPr="0016354E">
        <w:t>”)).</w:t>
      </w:r>
      <w:r>
        <w:t xml:space="preserve">  In this regard:</w:t>
      </w:r>
    </w:p>
    <w:p w14:paraId="3AE3CEED" w14:textId="1047F712" w:rsidR="00D97CD6" w:rsidRDefault="00A22B16" w:rsidP="00D97CD6">
      <w:pPr>
        <w:pStyle w:val="Level1"/>
        <w:numPr>
          <w:ilvl w:val="0"/>
          <w:numId w:val="15"/>
        </w:numPr>
        <w:tabs>
          <w:tab w:val="clear" w:pos="-31680"/>
        </w:tabs>
      </w:pPr>
      <w:r>
        <w:t xml:space="preserve">The Subscriber acknowledges that in order to comply with AEOI and/or to avoid the imposition of U.S. federal withholding tax, the </w:t>
      </w:r>
      <w:r w:rsidR="00D97CD6">
        <w:t>Company</w:t>
      </w:r>
      <w:r>
        <w:t xml:space="preserve">, the </w:t>
      </w:r>
      <w:r w:rsidR="00474F3D">
        <w:t>Board</w:t>
      </w:r>
      <w:r>
        <w:t xml:space="preserve">, and the </w:t>
      </w:r>
      <w:r w:rsidR="00D97CD6">
        <w:t>Company</w:t>
      </w:r>
      <w:r>
        <w:t xml:space="preserve">’s and the </w:t>
      </w:r>
      <w:r w:rsidR="00474F3D">
        <w:t>Board</w:t>
      </w:r>
      <w:r>
        <w:t xml:space="preserve">’s agents and their affiliates, </w:t>
      </w:r>
      <w:r>
        <w:lastRenderedPageBreak/>
        <w:t xml:space="preserve">including, but not limited to, </w:t>
      </w:r>
      <w:r w:rsidR="00B97C5B">
        <w:t>Dragon Dynamic Advisors S.A.</w:t>
      </w:r>
      <w:r>
        <w:t xml:space="preserve"> (the “Investment Manager”), and their directors or officers, may, from time to time, (A) require further information and/or documentation from the Subscriber, which information and/or documentation may (1) include, but will not be limited to, information and/or documentation relating to or concerning the Subscriber, the Subscriber’s direct and indirect beneficial owners and/or controlling persons (if any), any such person’s identity, residence (or jurisdiction of formation or tax residence) and income tax status, and (2) need to be certified by the Subscriber and, where applicable, under penalties of perjury, and (B) provide or disclose any such information and documentation to the IRS or other governmental authorities or agencies, or to any applicable jurisdiction under AEOI, and to certain withholding agents.</w:t>
      </w:r>
    </w:p>
    <w:p w14:paraId="50862553" w14:textId="681CFDC4" w:rsidR="00D97CD6" w:rsidRDefault="00A22B16" w:rsidP="00D97CD6">
      <w:pPr>
        <w:pStyle w:val="Level1"/>
        <w:numPr>
          <w:ilvl w:val="0"/>
          <w:numId w:val="15"/>
        </w:numPr>
      </w:pPr>
      <w:r>
        <w:t xml:space="preserve">The Subscriber agrees that it shall provide and/or update such information and/or documentation concerning itself and its direct and indirect beneficial owners and/or controlling persons (if any), as and when requested by the </w:t>
      </w:r>
      <w:r w:rsidR="00D97CD6">
        <w:t>Company</w:t>
      </w:r>
      <w:r>
        <w:t xml:space="preserve">, the </w:t>
      </w:r>
      <w:r w:rsidR="00474F3D">
        <w:t>Board</w:t>
      </w:r>
      <w:r>
        <w:t xml:space="preserve"> or any of the </w:t>
      </w:r>
      <w:r w:rsidR="00D97CD6">
        <w:t>Company</w:t>
      </w:r>
      <w:r>
        <w:t xml:space="preserve">’s or the </w:t>
      </w:r>
      <w:r w:rsidR="00474F3D">
        <w:t>Board</w:t>
      </w:r>
      <w:r>
        <w:t xml:space="preserve">’s agents, as any such person, in its sole discretion, determines is necessary or advisable for the </w:t>
      </w:r>
      <w:r w:rsidR="00D97CD6">
        <w:t>Company</w:t>
      </w:r>
      <w:r>
        <w:t xml:space="preserve"> (or any of its affiliates) to comply with its obligations under AEOI.</w:t>
      </w:r>
    </w:p>
    <w:p w14:paraId="4552C914" w14:textId="0A0C714F" w:rsidR="00D97CD6" w:rsidRDefault="00A22B16" w:rsidP="00D97CD6">
      <w:pPr>
        <w:pStyle w:val="Level1"/>
        <w:numPr>
          <w:ilvl w:val="0"/>
          <w:numId w:val="15"/>
        </w:numPr>
      </w:pPr>
      <w:r>
        <w:t xml:space="preserve">The Subscriber agrees to waive any provision of law of any jurisdiction that would, absent a waiver, prevent compliance with AEOI by the </w:t>
      </w:r>
      <w:r w:rsidR="00D97CD6">
        <w:t>Company</w:t>
      </w:r>
      <w:r>
        <w:t xml:space="preserve"> or any affiliate thereof, including, but not limited to, the Subscriber’s provision of any requested information and/or documentation.</w:t>
      </w:r>
    </w:p>
    <w:p w14:paraId="13F8DBA3" w14:textId="3B3A2253" w:rsidR="00D97CD6" w:rsidRDefault="00A22B16" w:rsidP="00D97CD6">
      <w:pPr>
        <w:pStyle w:val="Level1"/>
        <w:numPr>
          <w:ilvl w:val="0"/>
          <w:numId w:val="15"/>
        </w:numPr>
      </w:pPr>
      <w:r>
        <w:t xml:space="preserve">The Subscriber acknowledges that if the Subscriber provides information or documentation that is in any way misleading, or does not timely provide or update the requested information and/or documentation or waiver (each, an </w:t>
      </w:r>
      <w:r w:rsidRPr="0016354E">
        <w:t>“</w:t>
      </w:r>
      <w:r w:rsidRPr="002571D8">
        <w:rPr>
          <w:b/>
        </w:rPr>
        <w:t>AEOI Compliance Failure</w:t>
      </w:r>
      <w:r w:rsidRPr="0016354E">
        <w:t>”), as</w:t>
      </w:r>
      <w:r>
        <w:t xml:space="preserve"> applicable, the </w:t>
      </w:r>
      <w:r w:rsidR="00D97CD6">
        <w:t>Company</w:t>
      </w:r>
      <w:r>
        <w:t xml:space="preserve"> may, at its sole discretion and in addition to all other remedies available at law or in equity, immediately or at such other time or times redeem or withdraw all or a portion of the Subscriber’s Interest or investment, prohibit in whole or part the Subscriber from participating in additional investments of the </w:t>
      </w:r>
      <w:r w:rsidR="00D97CD6">
        <w:t>Company</w:t>
      </w:r>
      <w:r>
        <w:t xml:space="preserve"> and/or deduct from the Subscriber’s account and retain amounts sufficient to indemnify and hold harmless the </w:t>
      </w:r>
      <w:r w:rsidR="00D97CD6">
        <w:t>Company</w:t>
      </w:r>
      <w:r>
        <w:t xml:space="preserve">, the </w:t>
      </w:r>
      <w:r w:rsidR="00474F3D">
        <w:t>Board</w:t>
      </w:r>
      <w:r>
        <w:t xml:space="preserve"> and any of the </w:t>
      </w:r>
      <w:r w:rsidR="00D97CD6">
        <w:t>Company</w:t>
      </w:r>
      <w:r>
        <w:t>’s agents, or any other subscriber/investor, or any partner, member, shareholder, director, manager, officer, employee, delegate, agent, affiliate, executor, heir, assign, successor or other legal representative of any of the foregoing persons, from any and all withholding taxes, penalties, costs, expenses and other losses or liabilities suffered by any such person or persons (other than any opportunity costs or funding costs) on account of a AEOI Compliance Failure; provided that the foregoing indemnity shall be in addition to and supplement any other indemnity provided under this Subscription Agreement.</w:t>
      </w:r>
    </w:p>
    <w:p w14:paraId="4D0EA7BF" w14:textId="4CE7672E" w:rsidR="00D97CD6" w:rsidRDefault="00A22B16" w:rsidP="00D97CD6">
      <w:pPr>
        <w:pStyle w:val="Level1"/>
        <w:numPr>
          <w:ilvl w:val="0"/>
          <w:numId w:val="15"/>
        </w:numPr>
      </w:pPr>
      <w:r>
        <w:lastRenderedPageBreak/>
        <w:t xml:space="preserve">To the extent that the </w:t>
      </w:r>
      <w:r w:rsidR="00D97CD6">
        <w:t>Company</w:t>
      </w:r>
      <w:r>
        <w:t xml:space="preserve">, the </w:t>
      </w:r>
      <w:r w:rsidR="00474F3D">
        <w:t>Board</w:t>
      </w:r>
      <w:r>
        <w:t xml:space="preserve"> and any of the </w:t>
      </w:r>
      <w:r w:rsidR="00D97CD6">
        <w:t>Company</w:t>
      </w:r>
      <w:r>
        <w:t xml:space="preserve">’s agents, or any other subscriber/investor, or any partner, member, shareholder, director, manager, officer, employee, delegate, agent, affiliate, executor, heir, assign, successor or other legal representative of any of the foregoing persons suffers any withholding taxes, Late Payment Amounts, penalties and/or other expenses and costs on account of the Subscriber’s AEOI Compliance Failure, (A) the Subscriber shall promptly pay upon demand by or on behalf of the </w:t>
      </w:r>
      <w:r w:rsidR="00D97CD6">
        <w:t>Company</w:t>
      </w:r>
      <w:r>
        <w:t xml:space="preserve"> to the </w:t>
      </w:r>
      <w:r w:rsidR="00D97CD6">
        <w:t>Company</w:t>
      </w:r>
      <w:r>
        <w:t xml:space="preserve"> or, at the </w:t>
      </w:r>
      <w:r w:rsidR="00D97CD6">
        <w:t>Company</w:t>
      </w:r>
      <w:r>
        <w:t xml:space="preserve">’s direction, to any of the foregoing persons, an amount equal to such withholding taxes, Late Payment Amounts, penalties and other expenses and costs, or (B) the </w:t>
      </w:r>
      <w:r w:rsidR="00D97CD6">
        <w:t>Company</w:t>
      </w:r>
      <w:r>
        <w:t xml:space="preserve"> may reduce the amount of the next distribution or distributions which would otherwise have been made to the Subscriber or, if such distributions are not sufficient for that purpose, reduce the proceeds of liquidation otherwise payable to the Subscriber by an amount equal to such withholding taxes, Late Payment Amounts, penalties and other expenses and costs.</w:t>
      </w:r>
    </w:p>
    <w:p w14:paraId="464638AE" w14:textId="19B229B3" w:rsidR="00D97CD6" w:rsidRDefault="00A22B16" w:rsidP="00D97CD6">
      <w:pPr>
        <w:pStyle w:val="Level1"/>
        <w:numPr>
          <w:ilvl w:val="0"/>
          <w:numId w:val="15"/>
        </w:numPr>
      </w:pPr>
      <w:r>
        <w:t xml:space="preserve">The Subscriber acknowledges that the </w:t>
      </w:r>
      <w:r w:rsidR="00474F3D">
        <w:t>Board</w:t>
      </w:r>
      <w:r>
        <w:t xml:space="preserve">, in consultation with its agents, will determine in its sole discretion, whether and how to comply with AEOI, and any such determinations shall include, but not be limited to, an assessment of the possible burden to subscribers/investors, the </w:t>
      </w:r>
      <w:r w:rsidR="00D97CD6">
        <w:t>Company</w:t>
      </w:r>
      <w:r>
        <w:t xml:space="preserve"> and the </w:t>
      </w:r>
      <w:r w:rsidR="00474F3D">
        <w:t>Board</w:t>
      </w:r>
      <w:r>
        <w:t xml:space="preserve"> of timely collecting information and/or documentation.</w:t>
      </w:r>
    </w:p>
    <w:p w14:paraId="0EF95371" w14:textId="23CBD6EC" w:rsidR="00D97CD6" w:rsidRDefault="00A22B16" w:rsidP="00D97CD6">
      <w:pPr>
        <w:pStyle w:val="Level1"/>
        <w:numPr>
          <w:ilvl w:val="0"/>
          <w:numId w:val="15"/>
        </w:numPr>
      </w:pPr>
      <w:r>
        <w:t xml:space="preserve">The Subscriber acknowledges and agrees that it shall have no claim against the </w:t>
      </w:r>
      <w:r w:rsidR="00D97CD6">
        <w:t>Company</w:t>
      </w:r>
      <w:r>
        <w:t xml:space="preserve">, the </w:t>
      </w:r>
      <w:r w:rsidR="00474F3D">
        <w:t>Board</w:t>
      </w:r>
      <w:r>
        <w:t xml:space="preserve"> and any of the </w:t>
      </w:r>
      <w:r w:rsidR="00D97CD6">
        <w:t>Company</w:t>
      </w:r>
      <w:r>
        <w:t>’s agents, or any other subscriber/investor, or any partner, member, shareholder, director, manager, officer, employee, delegate, agent, affiliate, executor, heir, assign, successor or other legal representative of any of the foregoing persons, for any damages or liabilities attributable to any AEOI compliance related determinations pursuant to paragraph (6) above.</w:t>
      </w:r>
    </w:p>
    <w:p w14:paraId="0E02BC91" w14:textId="3AE369FE" w:rsidR="00D97CD6" w:rsidRDefault="00A22B16" w:rsidP="00D97CD6">
      <w:pPr>
        <w:pStyle w:val="Levela"/>
        <w:numPr>
          <w:ilvl w:val="0"/>
          <w:numId w:val="14"/>
        </w:numPr>
      </w:pPr>
      <w:r w:rsidRPr="00AB2A17">
        <w:t xml:space="preserve">In connection with the foregoing, Subscriber hereby indemnifies the </w:t>
      </w:r>
      <w:r w:rsidR="00D97CD6">
        <w:t>Company</w:t>
      </w:r>
      <w:r>
        <w:t>, the Investment Manager</w:t>
      </w:r>
      <w:r w:rsidRPr="00AB2A17">
        <w:t xml:space="preserve"> and each of </w:t>
      </w:r>
      <w:r>
        <w:t>their respective</w:t>
      </w:r>
      <w:r w:rsidRPr="00AB2A17">
        <w:t xml:space="preserve"> agents and delegates and each of their respective principals, members, managers, officers, directors, stockholders, employees and agents (</w:t>
      </w:r>
      <w:r w:rsidRPr="0016354E">
        <w:t>each a</w:t>
      </w:r>
      <w:r>
        <w:t>n</w:t>
      </w:r>
      <w:r w:rsidRPr="0016354E">
        <w:t xml:space="preserve"> "</w:t>
      </w:r>
      <w:r w:rsidRPr="002571D8">
        <w:rPr>
          <w:b/>
        </w:rPr>
        <w:t xml:space="preserve"> Indemnified Party</w:t>
      </w:r>
      <w:r w:rsidRPr="0016354E">
        <w:t>") and</w:t>
      </w:r>
      <w:r w:rsidRPr="00AB2A17">
        <w:t xml:space="preserve"> holds them harmless from and against any liability, action, proceeding, claim, demand, costs, damages, expenses (including legal expenses) penalties or taxes whatsoever which a</w:t>
      </w:r>
      <w:r>
        <w:t>n</w:t>
      </w:r>
      <w:r w:rsidRPr="00AB2A17">
        <w:t xml:space="preserve"> Indemnified Party may suffer or incur as a result of any misleading or inaccurate information or documentation provided to the </w:t>
      </w:r>
      <w:r w:rsidR="00D97CD6">
        <w:t>Company</w:t>
      </w:r>
      <w:r w:rsidRPr="00AB2A17">
        <w:t xml:space="preserve"> or any action or inaction of Subscriber.  This indemnification shall survive Subscriber's death, disposition or disposition of its interest in the </w:t>
      </w:r>
      <w:r w:rsidR="00D97CD6">
        <w:t>Company</w:t>
      </w:r>
      <w:r w:rsidRPr="00AB2A17">
        <w:t>.</w:t>
      </w:r>
    </w:p>
    <w:p w14:paraId="1A08C817" w14:textId="772BF595" w:rsidR="00D97CD6" w:rsidRDefault="00A22B16" w:rsidP="00D97CD6">
      <w:pPr>
        <w:pStyle w:val="Levela"/>
        <w:numPr>
          <w:ilvl w:val="0"/>
          <w:numId w:val="14"/>
        </w:numPr>
      </w:pPr>
      <w:r w:rsidRPr="007426FD">
        <w:t xml:space="preserve">The Subscriber agrees that it shall not, under any circumstances, file a winding up petition on the just and equitable ground against the </w:t>
      </w:r>
      <w:r w:rsidR="00D97CD6">
        <w:t>Company</w:t>
      </w:r>
      <w:r w:rsidRPr="007426FD">
        <w:t xml:space="preserve"> in the </w:t>
      </w:r>
      <w:r w:rsidR="0024301D">
        <w:t>Bermuda Islands</w:t>
      </w:r>
      <w:r w:rsidRPr="007426FD">
        <w:t xml:space="preserve"> in connection with its investment in the </w:t>
      </w:r>
      <w:r w:rsidR="00D97CD6">
        <w:t>Company</w:t>
      </w:r>
      <w:r w:rsidRPr="007426FD">
        <w:t xml:space="preserve"> or make any other equivalent application before the courts of any other jurisdiction.</w:t>
      </w:r>
    </w:p>
    <w:p w14:paraId="03D74622" w14:textId="1D1BC812" w:rsidR="007933D2" w:rsidRDefault="00E54B75" w:rsidP="007933D2">
      <w:pPr>
        <w:pStyle w:val="Levela"/>
        <w:numPr>
          <w:ilvl w:val="0"/>
          <w:numId w:val="14"/>
        </w:numPr>
      </w:pPr>
      <w:r>
        <w:lastRenderedPageBreak/>
        <w:t>The</w:t>
      </w:r>
      <w:r w:rsidRPr="00E54B75">
        <w:rPr>
          <w:rFonts w:ascii="Times New Roman" w:hAnsi="Times New Roman"/>
          <w:color w:val="000000"/>
          <w:lang w:val="en-GB"/>
        </w:rPr>
        <w:t xml:space="preserve"> </w:t>
      </w:r>
      <w:r>
        <w:rPr>
          <w:rFonts w:ascii="Times New Roman" w:hAnsi="Times New Roman"/>
          <w:color w:val="000000"/>
          <w:lang w:val="en-GB"/>
        </w:rPr>
        <w:t>subscriber confirms that should there be any change to the beneficial ownership information provided, the investor will be inform the Fund Administrator as soon as possible</w:t>
      </w:r>
    </w:p>
    <w:p w14:paraId="40B014BE" w14:textId="47D0EA18" w:rsidR="007933D2" w:rsidRDefault="00E54B75" w:rsidP="007933D2">
      <w:pPr>
        <w:pStyle w:val="Levela"/>
        <w:numPr>
          <w:ilvl w:val="0"/>
          <w:numId w:val="14"/>
        </w:numPr>
      </w:pPr>
      <w:r>
        <w:rPr>
          <w:rFonts w:ascii="Times New Roman" w:hAnsi="Times New Roman"/>
          <w:color w:val="000000"/>
          <w:lang w:val="en-GB"/>
        </w:rPr>
        <w:t xml:space="preserve">In case the investor has a nominee arrangement or is investing on behalf of underlying clients, an AML/CFR and sanctions screening comfort letter will be provided to </w:t>
      </w:r>
      <w:proofErr w:type="gramStart"/>
      <w:r>
        <w:rPr>
          <w:rFonts w:ascii="Times New Roman" w:hAnsi="Times New Roman"/>
          <w:color w:val="000000"/>
          <w:lang w:val="en-GB"/>
        </w:rPr>
        <w:t>the  Fund</w:t>
      </w:r>
      <w:proofErr w:type="gramEnd"/>
      <w:r>
        <w:rPr>
          <w:rFonts w:ascii="Times New Roman" w:hAnsi="Times New Roman"/>
          <w:color w:val="000000"/>
          <w:lang w:val="en-GB"/>
        </w:rPr>
        <w:t xml:space="preserve"> Administrator.</w:t>
      </w:r>
    </w:p>
    <w:p w14:paraId="5DF0E3C9" w14:textId="77777777" w:rsidR="00D97CD6" w:rsidRDefault="00A22B16">
      <w:pPr>
        <w:pStyle w:val="Heading3"/>
        <w:keepNext/>
        <w:keepLines/>
      </w:pPr>
      <w:r>
        <w:t>Indemnification</w:t>
      </w:r>
    </w:p>
    <w:p w14:paraId="7D5F7028" w14:textId="3A41BFDC" w:rsidR="00D97CD6" w:rsidRDefault="00A22B16" w:rsidP="00D97CD6">
      <w:pPr>
        <w:pStyle w:val="BodyTextIndent"/>
        <w:numPr>
          <w:ilvl w:val="0"/>
          <w:numId w:val="25"/>
        </w:numPr>
        <w:ind w:left="0" w:firstLine="720"/>
      </w:pPr>
      <w:r>
        <w:t xml:space="preserve">The Subscriber understands the meaning and legal consequences of the representations, warranties, agreements, covenants and confirmations set out above and agrees that the subscription made hereby, if accepted by the </w:t>
      </w:r>
      <w:r w:rsidR="00474F3D">
        <w:t>Board</w:t>
      </w:r>
      <w:r>
        <w:t xml:space="preserve">, will be accepted in reliance thereon.  The Subscriber agrees to indemnify and hold harmless the </w:t>
      </w:r>
      <w:r w:rsidR="00D97CD6">
        <w:t>Company</w:t>
      </w:r>
      <w:r>
        <w:t xml:space="preserve">, the </w:t>
      </w:r>
      <w:r w:rsidR="00474F3D">
        <w:t>Board</w:t>
      </w:r>
      <w:r>
        <w:t xml:space="preserve">, the Investment Manager, the Administrator and their respective affiliates, and the partners, members, managers, stockholders, other beneficial owners, officers, directors and employees of any of the foregoing (the “Indemnified Persons”) from and against any and all loss, damage, liability or expense (other than opportunity costs and funding costs), including reasonable costs and attorneys’ fees and disbursements, which an Indemnified Person may incur by reason of, or in connection with, any representation or warranty made herein (or in the accompanying Subscriber Information Form) not having been true, correct and complete when made, any misrepresentation made by the Subscriber or any failure by the Subscriber to fulfill any of the covenants or agreements set forth herein, in the Subscriber Information Form or in any other document provided by the Subscriber to the </w:t>
      </w:r>
      <w:r w:rsidR="00D97CD6">
        <w:t>Company</w:t>
      </w:r>
      <w:r>
        <w:t>.</w:t>
      </w:r>
    </w:p>
    <w:p w14:paraId="515E9C13" w14:textId="0F6CB30B" w:rsidR="00D97CD6" w:rsidRDefault="00A22B16" w:rsidP="001E03E9">
      <w:pPr>
        <w:pStyle w:val="BodyTextIndent"/>
        <w:numPr>
          <w:ilvl w:val="0"/>
          <w:numId w:val="25"/>
        </w:numPr>
        <w:ind w:left="0" w:firstLine="1080"/>
      </w:pPr>
      <w:r>
        <w:t xml:space="preserve"> </w:t>
      </w:r>
      <w:r w:rsidR="001E03E9" w:rsidRPr="001E03E9">
        <w:t xml:space="preserve">For the purposes of section 4 of The Contracts (Rights of Third Parties) Act, 2016 of the Bermuda (as amended from time to time), the releases and indemnities in this Section 4(b) (and any other release, indemnity or acknowledgement in this Subscription Agreement or in the Partnership Agreement in favor of a person who is not a party hereto) are intended to create a benefit in favor of, and be enforceable by, each Indemnified Person in whose favor they are expressed to be given (whether existing now or in the future) in its own right as if it was a party to this Subscription Agreement.  Except as expressly provided in the immediately preceding sentence, a person who is not a party to this Subscription Agreement shall not have any rights under the Contracts (Rights of Third Parties) Act, 2016 (as amended) to enforce any term of this Subscription Agreement.  Notwithstanding any other provision of this Subscription Agreement, including the foregoing, the consent of or notice to any person who is not a party to this Subscription Agreement shall not be required for any termination, rescission or agreement to any variation, waiver, assignment, novation, </w:t>
      </w:r>
      <w:proofErr w:type="gramStart"/>
      <w:r w:rsidR="001E03E9" w:rsidRPr="001E03E9">
        <w:t>release</w:t>
      </w:r>
      <w:proofErr w:type="gramEnd"/>
      <w:r w:rsidR="001E03E9" w:rsidRPr="001E03E9">
        <w:t xml:space="preserve"> or settlement under this Subscription Agreement at any time</w:t>
      </w:r>
      <w:r w:rsidR="001E03E9">
        <w:t xml:space="preserve">. </w:t>
      </w:r>
    </w:p>
    <w:p w14:paraId="35967452" w14:textId="77777777" w:rsidR="00D97CD6" w:rsidRDefault="00A22B16">
      <w:pPr>
        <w:pStyle w:val="Heading3"/>
      </w:pPr>
      <w:r>
        <w:t>Power of Attorney</w:t>
      </w:r>
    </w:p>
    <w:p w14:paraId="67F94B73" w14:textId="13CEADDB" w:rsidR="00D97CD6" w:rsidRDefault="00A22B16">
      <w:pPr>
        <w:pStyle w:val="BodyTextIndent"/>
        <w:rPr>
          <w:rFonts w:ascii="Times" w:hAnsi="Times"/>
        </w:rPr>
      </w:pPr>
      <w:r>
        <w:t xml:space="preserve">Subject only to the acceptance of this Subscription Agreement by the </w:t>
      </w:r>
      <w:r w:rsidR="00474F3D">
        <w:t>Board</w:t>
      </w:r>
      <w:r>
        <w:t xml:space="preserve">, the Subscriber hereby (a) joins in and agrees to be bound by the </w:t>
      </w:r>
      <w:r w:rsidR="00A35FAD">
        <w:t>Prospectus</w:t>
      </w:r>
      <w:r>
        <w:t xml:space="preserve"> as a </w:t>
      </w:r>
      <w:r w:rsidR="00B97C5B">
        <w:t>Shareholder</w:t>
      </w:r>
      <w:r>
        <w:t xml:space="preserve">; and (b) irrevocably </w:t>
      </w:r>
      <w:r w:rsidRPr="00172C4E">
        <w:t xml:space="preserve">constitutes and appoints the </w:t>
      </w:r>
      <w:r w:rsidR="00474F3D">
        <w:t>Board</w:t>
      </w:r>
      <w:r w:rsidRPr="00172C4E">
        <w:t xml:space="preserve">, with full power of substitution, the true and lawful attorney-in-fact and agent of the Subscriber on the terms set forth in Section 11.2 of the </w:t>
      </w:r>
      <w:r w:rsidR="00A35FAD">
        <w:t>Prospectus</w:t>
      </w:r>
      <w:r w:rsidRPr="00172C4E">
        <w:t>;</w:t>
      </w:r>
      <w:r>
        <w:t xml:space="preserve"> and (c)</w:t>
      </w:r>
      <w:r w:rsidRPr="00903FFB">
        <w:t xml:space="preserve"> </w:t>
      </w:r>
      <w:r>
        <w:t xml:space="preserve">irrevocably </w:t>
      </w:r>
      <w:r w:rsidRPr="00172C4E">
        <w:t xml:space="preserve">constitutes and appoints the </w:t>
      </w:r>
      <w:r w:rsidR="00474F3D">
        <w:t>Board</w:t>
      </w:r>
      <w:r w:rsidRPr="00172C4E">
        <w:t>, with full power of substitution, the true and lawful attorney-in-fact</w:t>
      </w:r>
      <w:r>
        <w:t xml:space="preserve"> </w:t>
      </w:r>
      <w:r w:rsidRPr="00172C4E">
        <w:t>and agent of the Subscriber</w:t>
      </w:r>
      <w:r>
        <w:t xml:space="preserve">, to </w:t>
      </w:r>
      <w:r w:rsidRPr="00903FFB">
        <w:t xml:space="preserve">execute, acknowledge, verify, swear to, deliver, record and file, in its or its assignee’s name, place and stead, </w:t>
      </w:r>
      <w:r>
        <w:t xml:space="preserve">the </w:t>
      </w:r>
      <w:r w:rsidR="00A35FAD">
        <w:t>Prospectus</w:t>
      </w:r>
      <w:r>
        <w:t xml:space="preserve"> and other certificates and instruments as described in the </w:t>
      </w:r>
      <w:r w:rsidR="00A35FAD">
        <w:t>Prospectus</w:t>
      </w:r>
      <w:r>
        <w:t xml:space="preserve">. The power of attorney is given to secure performance by the Subscriber of its obligations under this </w:t>
      </w:r>
      <w:r>
        <w:lastRenderedPageBreak/>
        <w:t xml:space="preserve">Subscription Agreement and the </w:t>
      </w:r>
      <w:r w:rsidR="00D217FD">
        <w:t>Prospectus and</w:t>
      </w:r>
      <w:r>
        <w:t xml:space="preserve"> shall be irrevocable to the fullest extent permitted by law.</w:t>
      </w:r>
    </w:p>
    <w:p w14:paraId="61D05690" w14:textId="77777777" w:rsidR="00D97CD6" w:rsidRDefault="00A22B16" w:rsidP="00D97CD6">
      <w:pPr>
        <w:pStyle w:val="Heading3"/>
        <w:keepNext/>
      </w:pPr>
      <w:r>
        <w:t>Miscellaneous</w:t>
      </w:r>
    </w:p>
    <w:p w14:paraId="1095BFB6" w14:textId="4353A7A1" w:rsidR="00D97CD6" w:rsidRDefault="00A22B16" w:rsidP="00D97CD6">
      <w:pPr>
        <w:pStyle w:val="Levela"/>
        <w:numPr>
          <w:ilvl w:val="0"/>
          <w:numId w:val="20"/>
        </w:numPr>
      </w:pPr>
      <w:r>
        <w:t xml:space="preserve">The Subscriber agrees that neither this Subscription Agreement, nor any of the Subscriber’s rights or interest herein or hereunder, is transferable or assignable by the Subscriber, and further agrees that the transfer or assignment of any Interest acquired pursuant hereto shall be made only in accordance with the provisions hereof, the </w:t>
      </w:r>
      <w:r w:rsidR="00A35FAD">
        <w:t>Prospectus</w:t>
      </w:r>
      <w:r>
        <w:t xml:space="preserve"> and all applicable laws.</w:t>
      </w:r>
    </w:p>
    <w:p w14:paraId="5BE86416" w14:textId="7C10552A" w:rsidR="00D97CD6" w:rsidRDefault="00A22B16">
      <w:pPr>
        <w:pStyle w:val="Levela"/>
      </w:pPr>
      <w:r>
        <w:t xml:space="preserve">The Subscriber agrees that, except as permitted by applicable law, and as may be permitted by the </w:t>
      </w:r>
      <w:r w:rsidR="00474F3D">
        <w:t>Board</w:t>
      </w:r>
      <w:r>
        <w:t>, it may not cancel, terminate or revoke this Subscription Agreement or any agreement of the Subscriber made hereunder, and that this Subscription Agreement shall survive the death or legal disability of the Subscriber and shall be binding upon the Subscriber’s heirs, executors, administrators, successors and assigns.</w:t>
      </w:r>
    </w:p>
    <w:p w14:paraId="7D5477F4" w14:textId="77777777" w:rsidR="00D97CD6" w:rsidRDefault="00A22B16">
      <w:pPr>
        <w:pStyle w:val="Levela"/>
      </w:pPr>
      <w:proofErr w:type="gramStart"/>
      <w:r>
        <w:t>All of</w:t>
      </w:r>
      <w:proofErr w:type="gramEnd"/>
      <w:r>
        <w:t xml:space="preserve"> the representations, warranties, covenants, agreements, indemnities and confirmations set out above and in the Subscriber Information Form shall survive the acceptance of the subscription made herein and the issuance of any Interest.</w:t>
      </w:r>
    </w:p>
    <w:p w14:paraId="2C8AD549" w14:textId="77777777" w:rsidR="00D97CD6" w:rsidRDefault="00A22B16" w:rsidP="00D97CD6">
      <w:pPr>
        <w:pStyle w:val="Levela"/>
      </w:pPr>
      <w:r>
        <w:t>This Subscription Agreement together with the Subscriber Information Form constitutes the entire agreement between the parties hereto with respect to the subject matter hereof and may be amended only by a writing executed by both parties.</w:t>
      </w:r>
    </w:p>
    <w:p w14:paraId="65251EEB" w14:textId="75C6C93C" w:rsidR="00D97CD6" w:rsidRDefault="00A22B16" w:rsidP="00D97CD6">
      <w:pPr>
        <w:pStyle w:val="Levela"/>
      </w:pPr>
      <w:r>
        <w:t xml:space="preserve">The Subscriber hereby agrees that any representation made hereunder will be deemed to be reaffirmed by the Subscriber at any time it makes an additional </w:t>
      </w:r>
      <w:r w:rsidR="001E03E9">
        <w:t xml:space="preserve">investment in the </w:t>
      </w:r>
      <w:r w:rsidR="00CE1D25">
        <w:t>Company and</w:t>
      </w:r>
      <w:r>
        <w:t xml:space="preserve"> the act of making such additional </w:t>
      </w:r>
      <w:r w:rsidR="00D217FD">
        <w:t>subscription will</w:t>
      </w:r>
      <w:r>
        <w:t xml:space="preserve"> be evidence of such reaffirmation.</w:t>
      </w:r>
    </w:p>
    <w:p w14:paraId="431EF2BD" w14:textId="48564F01" w:rsidR="00D97CD6" w:rsidRDefault="00A22B16" w:rsidP="00DF2C62">
      <w:pPr>
        <w:pStyle w:val="Levela"/>
      </w:pPr>
      <w:r>
        <w:t xml:space="preserve">Within ten days after receipt of a written request therefor from the </w:t>
      </w:r>
      <w:r w:rsidR="00474F3D">
        <w:t>Board</w:t>
      </w:r>
      <w:r>
        <w:t xml:space="preserve">, the Subscriber agrees to provide such information and to execute and deliver such documents as the </w:t>
      </w:r>
      <w:r w:rsidR="00474F3D">
        <w:t>Board</w:t>
      </w:r>
      <w:r>
        <w:t xml:space="preserve"> may deem reasonably necessary to comply with any and all laws and ordinances to which the </w:t>
      </w:r>
      <w:r w:rsidR="00D97CD6">
        <w:t>Company</w:t>
      </w:r>
      <w:r>
        <w:t xml:space="preserve"> is or may be subject.</w:t>
      </w:r>
    </w:p>
    <w:p w14:paraId="1553118F" w14:textId="77777777" w:rsidR="00D97CD6" w:rsidRDefault="00A22B16" w:rsidP="00D97CD6">
      <w:pPr>
        <w:pStyle w:val="Levela"/>
        <w:numPr>
          <w:ilvl w:val="0"/>
          <w:numId w:val="14"/>
        </w:numPr>
      </w:pPr>
      <w:r w:rsidRPr="007C22F7">
        <w:t>If the Subscriber is subscribing for Interests as a record owner in its capacity as agent, representative or no</w:t>
      </w:r>
      <w:r>
        <w:t>minee on behalf of one or more b</w:t>
      </w:r>
      <w:r w:rsidRPr="007C22F7">
        <w:t xml:space="preserve">eneficial </w:t>
      </w:r>
      <w:r>
        <w:t>o</w:t>
      </w:r>
      <w:r w:rsidRPr="007C22F7">
        <w:t xml:space="preserve">wners, it agrees that the representations, warranties and covenants made in this Subscription Agreement are made by it on behalf of itself and the </w:t>
      </w:r>
      <w:r>
        <w:t>b</w:t>
      </w:r>
      <w:r w:rsidRPr="007C22F7">
        <w:t xml:space="preserve">eneficial </w:t>
      </w:r>
      <w:r>
        <w:t>o</w:t>
      </w:r>
      <w:r w:rsidRPr="007C22F7">
        <w:t>wner(s).</w:t>
      </w:r>
    </w:p>
    <w:p w14:paraId="2ED546B5" w14:textId="2A51A60F" w:rsidR="00D97CD6" w:rsidRPr="00EF7DB8" w:rsidRDefault="00A22B16" w:rsidP="00D97CD6">
      <w:pPr>
        <w:pStyle w:val="Levela"/>
      </w:pPr>
      <w:r w:rsidRPr="00EF7DB8">
        <w:t xml:space="preserve">The Subscriber agrees to provide the </w:t>
      </w:r>
      <w:r w:rsidR="00D97CD6">
        <w:t>Company</w:t>
      </w:r>
      <w:r w:rsidRPr="00EF7DB8">
        <w:t xml:space="preserve">, </w:t>
      </w:r>
      <w:r>
        <w:t xml:space="preserve">the </w:t>
      </w:r>
      <w:r w:rsidR="00474F3D">
        <w:t>Board</w:t>
      </w:r>
      <w:r>
        <w:t xml:space="preserve">, </w:t>
      </w:r>
      <w:r w:rsidRPr="00EF7DB8">
        <w:t xml:space="preserve">the </w:t>
      </w:r>
      <w:r>
        <w:t xml:space="preserve">Investment </w:t>
      </w:r>
      <w:r w:rsidRPr="00EF7DB8">
        <w:t xml:space="preserve">Manager and/or the Administrator in a timely manner any additional tax information or documentation that the </w:t>
      </w:r>
      <w:r w:rsidR="00D97CD6">
        <w:t>Company</w:t>
      </w:r>
      <w:r w:rsidRPr="00EF7DB8">
        <w:t xml:space="preserve">, </w:t>
      </w:r>
      <w:r>
        <w:t xml:space="preserve">the </w:t>
      </w:r>
      <w:r w:rsidR="00474F3D">
        <w:t>Board</w:t>
      </w:r>
      <w:r>
        <w:t xml:space="preserve">, </w:t>
      </w:r>
      <w:r w:rsidRPr="00EF7DB8">
        <w:t xml:space="preserve">the </w:t>
      </w:r>
      <w:r>
        <w:t xml:space="preserve">Investment </w:t>
      </w:r>
      <w:r w:rsidRPr="00EF7DB8">
        <w:t>Manager or the Administrator believes is required or will enable it or any affiliate of the foregoing to comply with or mitigate any of their respective tax reporting, tax withholding, and/or tax compliance obligations, or which may arise as a result of a change in law or in the interpretation thereof.</w:t>
      </w:r>
    </w:p>
    <w:p w14:paraId="47066A97" w14:textId="662C0108" w:rsidR="00D97CD6" w:rsidRPr="00EF7DB8" w:rsidRDefault="00A22B16" w:rsidP="00D97CD6">
      <w:pPr>
        <w:pStyle w:val="Levela"/>
      </w:pPr>
      <w:r w:rsidRPr="00EF7DB8">
        <w:t xml:space="preserve">The Subscriber agrees that the tax certifications, representations, warranties or covenants required to be provided and agreements required to be entered into hereunder shall survive the acceptance and closing of this subscription and the dissolution of the </w:t>
      </w:r>
      <w:r w:rsidR="00D97CD6">
        <w:t>Company</w:t>
      </w:r>
      <w:r w:rsidRPr="00EF7DB8">
        <w:t xml:space="preserve">, without limitation as to time.  Without limiting the foregoing, the Subscriber agrees (i) to give </w:t>
      </w:r>
      <w:r w:rsidRPr="00EF7DB8">
        <w:lastRenderedPageBreak/>
        <w:t xml:space="preserve">the </w:t>
      </w:r>
      <w:r w:rsidR="00D97CD6">
        <w:t>Company</w:t>
      </w:r>
      <w:r w:rsidRPr="00EF7DB8">
        <w:t xml:space="preserve"> prompt written notice in the event that any tax statement, certification, representation, warranty or other information provided by the Subscriber herein or in any document required to be provided under this Subscription Agreement (including, without limitation, any IRS Form(s) W-8 ceases to be true or otherwise becomes incorrect or incomplete at any time following the date hereof, and (ii) from time to time to provide an updated tax statement, certification, representation, warranty or other information, as applicable.</w:t>
      </w:r>
    </w:p>
    <w:p w14:paraId="5C33FEB7" w14:textId="77777777" w:rsidR="00D97CD6" w:rsidRDefault="00A22B16">
      <w:pPr>
        <w:pStyle w:val="Heading3"/>
        <w:keepNext/>
      </w:pPr>
      <w:r>
        <w:t>Notices</w:t>
      </w:r>
    </w:p>
    <w:p w14:paraId="51BFA6D8" w14:textId="4AE8AF56" w:rsidR="00D97CD6" w:rsidRPr="007476E4" w:rsidRDefault="00A22B16">
      <w:pPr>
        <w:pStyle w:val="BodyTextIndent"/>
      </w:pPr>
      <w:r w:rsidRPr="004418BE">
        <w:t xml:space="preserve">Any notice required or permitted to be given to the Subscriber in relation to the </w:t>
      </w:r>
      <w:r w:rsidR="00D97CD6">
        <w:t>Company</w:t>
      </w:r>
      <w:r w:rsidRPr="004418BE">
        <w:t xml:space="preserve"> shall be sent to the address specified in Part</w:t>
      </w:r>
      <w:r w:rsidRPr="007476E4">
        <w:t xml:space="preserve"> </w:t>
      </w:r>
      <w:r w:rsidRPr="002571D8">
        <w:t>I</w:t>
      </w:r>
      <w:r w:rsidRPr="004418BE">
        <w:t xml:space="preserve"> </w:t>
      </w:r>
      <w:r w:rsidRPr="007476E4">
        <w:t xml:space="preserve">of the Subscriber Information Form or to such other address as the Subscriber designates by written notice received by the </w:t>
      </w:r>
      <w:r w:rsidR="00D97CD6">
        <w:t>Company</w:t>
      </w:r>
      <w:r w:rsidRPr="007476E4">
        <w:t xml:space="preserve">. </w:t>
      </w:r>
    </w:p>
    <w:p w14:paraId="407089AE" w14:textId="77777777" w:rsidR="00D97CD6" w:rsidRDefault="00A22B16">
      <w:pPr>
        <w:pStyle w:val="Heading3"/>
        <w:keepNext/>
      </w:pPr>
      <w:r>
        <w:t>Governing Law</w:t>
      </w:r>
    </w:p>
    <w:p w14:paraId="385EB08D" w14:textId="59616753" w:rsidR="00D97CD6" w:rsidRDefault="00A22B16">
      <w:pPr>
        <w:pStyle w:val="BodyTextIndent"/>
      </w:pPr>
      <w:r>
        <w:t xml:space="preserve">This Subscription Agreement shall be governed by, </w:t>
      </w:r>
      <w:r w:rsidRPr="007A2FA6">
        <w:t xml:space="preserve">and construed in accordance </w:t>
      </w:r>
      <w:r w:rsidR="00CE1D25" w:rsidRPr="007A2FA6">
        <w:t xml:space="preserve">with, </w:t>
      </w:r>
      <w:r w:rsidR="00CE1D25">
        <w:t>the</w:t>
      </w:r>
      <w:r>
        <w:t xml:space="preserve"> laws of the </w:t>
      </w:r>
      <w:r w:rsidR="0024301D">
        <w:t>Bermuda Islands</w:t>
      </w:r>
      <w:r>
        <w:t xml:space="preserve"> applicable to contracts made and entirely to be performed therein.</w:t>
      </w:r>
    </w:p>
    <w:p w14:paraId="23A7F0FC" w14:textId="77777777" w:rsidR="00D97CD6" w:rsidRDefault="00D97CD6">
      <w:pPr>
        <w:tabs>
          <w:tab w:val="right" w:pos="9180"/>
        </w:tabs>
        <w:jc w:val="right"/>
        <w:rPr>
          <w:rFonts w:ascii="Times" w:hAnsi="Times"/>
        </w:rPr>
        <w:sectPr w:rsidR="00D97CD6">
          <w:footerReference w:type="default" r:id="rId15"/>
          <w:footerReference w:type="first" r:id="rId16"/>
          <w:pgSz w:w="11909" w:h="16834" w:code="9"/>
          <w:pgMar w:top="1440" w:right="1440" w:bottom="1440" w:left="1440" w:header="720" w:footer="720" w:gutter="0"/>
          <w:pgNumType w:start="1"/>
          <w:cols w:space="720"/>
        </w:sectPr>
      </w:pPr>
    </w:p>
    <w:p w14:paraId="7CD4AC44" w14:textId="77777777" w:rsidR="00D97CD6" w:rsidRDefault="00A22B16">
      <w:pPr>
        <w:pStyle w:val="Title"/>
      </w:pPr>
      <w:r>
        <w:lastRenderedPageBreak/>
        <w:t>SIGNATURE PAGE</w:t>
      </w:r>
    </w:p>
    <w:p w14:paraId="05E199CD" w14:textId="77777777" w:rsidR="00D97CD6" w:rsidRDefault="00A22B16">
      <w:pPr>
        <w:jc w:val="center"/>
        <w:rPr>
          <w:rFonts w:ascii="Times" w:hAnsi="Times"/>
        </w:rPr>
      </w:pPr>
      <w:r>
        <w:rPr>
          <w:rFonts w:ascii="Times" w:hAnsi="Times"/>
        </w:rPr>
        <w:t>(Complete and sign)</w:t>
      </w:r>
    </w:p>
    <w:p w14:paraId="3AD612EF" w14:textId="77777777" w:rsidR="00D97CD6" w:rsidRDefault="00D97CD6">
      <w:pPr>
        <w:jc w:val="both"/>
        <w:rPr>
          <w:rFonts w:ascii="Times" w:hAnsi="Times"/>
        </w:rPr>
      </w:pPr>
    </w:p>
    <w:p w14:paraId="41A11CE9" w14:textId="77777777" w:rsidR="00D97CD6" w:rsidRPr="00DD0CDB" w:rsidRDefault="00D97CD6">
      <w:pPr>
        <w:jc w:val="both"/>
        <w:rPr>
          <w:rFonts w:ascii="Times" w:hAnsi="Times"/>
          <w:sz w:val="22"/>
          <w:szCs w:val="22"/>
        </w:rPr>
      </w:pPr>
    </w:p>
    <w:p w14:paraId="5CDEF86D" w14:textId="0DF5D054" w:rsidR="00D97CD6" w:rsidRDefault="00A22B16" w:rsidP="00D97CD6">
      <w:pPr>
        <w:pStyle w:val="BT1"/>
      </w:pPr>
      <w:r w:rsidRPr="004830C8">
        <w:t xml:space="preserve">By signing below, the Subscriber (1) confirms that the information contained in the Subscriber Information Form is accurate and complete, (2) agrees to the terms of the Subscription Agreement and the </w:t>
      </w:r>
      <w:r w:rsidR="00A35FAD">
        <w:t>Prospectus</w:t>
      </w:r>
      <w:r w:rsidRPr="004830C8">
        <w:t xml:space="preserve">, including its obligation to make </w:t>
      </w:r>
      <w:r w:rsidR="00B614A5">
        <w:t>Subscriptions</w:t>
      </w:r>
      <w:r w:rsidRPr="004830C8">
        <w:t xml:space="preserve"> in an amount equal to its </w:t>
      </w:r>
      <w:r>
        <w:t>Unfunded Commitment</w:t>
      </w:r>
      <w:r w:rsidRPr="004830C8">
        <w:t xml:space="preserve">s to cover its proportionate share of </w:t>
      </w:r>
      <w:r w:rsidR="00D97CD6">
        <w:t>Company</w:t>
      </w:r>
      <w:r w:rsidRPr="004830C8">
        <w:t xml:space="preserve"> Expenses, as set forth in the </w:t>
      </w:r>
      <w:r w:rsidR="00A35FAD">
        <w:t>Prospectus</w:t>
      </w:r>
      <w:r w:rsidRPr="004830C8">
        <w:t xml:space="preserve">,  and (3) requests that the records of the </w:t>
      </w:r>
      <w:r w:rsidR="00D97CD6">
        <w:t>Company</w:t>
      </w:r>
      <w:r w:rsidRPr="004830C8">
        <w:t xml:space="preserve"> reflect the Subscriber’s admission as a </w:t>
      </w:r>
      <w:r w:rsidR="00B97C5B">
        <w:t>Shareholder</w:t>
      </w:r>
      <w:r w:rsidRPr="004830C8">
        <w:t>.</w:t>
      </w:r>
    </w:p>
    <w:p w14:paraId="70ED4902" w14:textId="77777777" w:rsidR="00D97CD6" w:rsidRDefault="00A22B16" w:rsidP="00D97CD6">
      <w:pPr>
        <w:pStyle w:val="BT1"/>
      </w:pPr>
      <w:r>
        <w:t>Executed as a Deed:</w:t>
      </w:r>
    </w:p>
    <w:p w14:paraId="5A16C2A4" w14:textId="4690115E" w:rsidR="00D97CD6" w:rsidRDefault="00A22B16" w:rsidP="00D97CD6">
      <w:pPr>
        <w:tabs>
          <w:tab w:val="left" w:pos="4590"/>
          <w:tab w:val="right" w:pos="9180"/>
        </w:tabs>
        <w:rPr>
          <w:rFonts w:ascii="Times" w:hAnsi="Times"/>
          <w:b/>
          <w:caps/>
        </w:rPr>
      </w:pPr>
      <w:r>
        <w:rPr>
          <w:rFonts w:ascii="Times" w:hAnsi="Times"/>
        </w:rPr>
        <w:t>Dated: ___________, 20____</w:t>
      </w:r>
      <w:r>
        <w:rPr>
          <w:rFonts w:ascii="Times" w:hAnsi="Times"/>
        </w:rPr>
        <w:tab/>
      </w:r>
      <w:r>
        <w:rPr>
          <w:rFonts w:ascii="Times" w:hAnsi="Times"/>
          <w:b/>
          <w:caps/>
        </w:rPr>
        <w:t xml:space="preserve">Amount of </w:t>
      </w:r>
      <w:r w:rsidR="0024301D">
        <w:rPr>
          <w:rFonts w:ascii="Times" w:hAnsi="Times"/>
          <w:b/>
          <w:caps/>
        </w:rPr>
        <w:t>SUBSCRIPTION</w:t>
      </w:r>
    </w:p>
    <w:p w14:paraId="36360397" w14:textId="77777777" w:rsidR="00D97CD6" w:rsidRDefault="00D97CD6" w:rsidP="00D97CD6">
      <w:pPr>
        <w:tabs>
          <w:tab w:val="right" w:pos="9180"/>
        </w:tabs>
        <w:rPr>
          <w:rFonts w:ascii="Times" w:hAnsi="Times"/>
          <w:b/>
        </w:rPr>
      </w:pPr>
    </w:p>
    <w:p w14:paraId="513494EA" w14:textId="011D8343" w:rsidR="00D97CD6" w:rsidRDefault="00A22B16" w:rsidP="00D97CD6">
      <w:pPr>
        <w:tabs>
          <w:tab w:val="left" w:pos="4590"/>
          <w:tab w:val="right" w:leader="underscore" w:pos="9360"/>
        </w:tabs>
        <w:jc w:val="both"/>
        <w:rPr>
          <w:rFonts w:ascii="Times" w:hAnsi="Times"/>
          <w:b/>
        </w:rPr>
      </w:pPr>
      <w:r>
        <w:rPr>
          <w:rFonts w:ascii="Times" w:hAnsi="Times"/>
          <w:b/>
        </w:rPr>
        <w:tab/>
      </w:r>
      <w:r w:rsidR="00CE1D25">
        <w:rPr>
          <w:rFonts w:ascii="Times" w:hAnsi="Times"/>
          <w:b/>
        </w:rPr>
        <w:t>USD</w:t>
      </w:r>
      <w:r>
        <w:rPr>
          <w:rFonts w:ascii="Times" w:hAnsi="Times"/>
          <w:b/>
        </w:rPr>
        <w:t xml:space="preserve"> $</w:t>
      </w:r>
      <w:r>
        <w:rPr>
          <w:rFonts w:ascii="Times" w:hAnsi="Times"/>
          <w:b/>
        </w:rPr>
        <w:tab/>
      </w:r>
    </w:p>
    <w:p w14:paraId="6941C5C6" w14:textId="77777777" w:rsidR="00D97CD6" w:rsidRDefault="00D97CD6" w:rsidP="00D97CD6">
      <w:pPr>
        <w:tabs>
          <w:tab w:val="left" w:pos="5040"/>
        </w:tabs>
        <w:jc w:val="both"/>
        <w:rPr>
          <w:rFonts w:ascii="Times" w:hAnsi="Times"/>
        </w:rPr>
      </w:pPr>
    </w:p>
    <w:p w14:paraId="1B4D24EF" w14:textId="77777777" w:rsidR="00D97CD6" w:rsidRDefault="00D97CD6" w:rsidP="00D97CD6">
      <w:pPr>
        <w:tabs>
          <w:tab w:val="left" w:pos="5040"/>
        </w:tabs>
        <w:jc w:val="both"/>
        <w:rPr>
          <w:rFonts w:ascii="Times" w:hAnsi="Times"/>
        </w:rPr>
      </w:pPr>
    </w:p>
    <w:p w14:paraId="798E9CCB" w14:textId="77777777" w:rsidR="00D97CD6" w:rsidRDefault="00D97CD6" w:rsidP="00D97CD6">
      <w:pPr>
        <w:tabs>
          <w:tab w:val="left" w:pos="5040"/>
        </w:tabs>
        <w:jc w:val="both"/>
        <w:rPr>
          <w:rFonts w:ascii="Times" w:hAnsi="Times"/>
        </w:rPr>
      </w:pPr>
    </w:p>
    <w:p w14:paraId="6F220BE2" w14:textId="77777777" w:rsidR="00D97CD6" w:rsidRDefault="00A22B16" w:rsidP="00D97CD6">
      <w:pPr>
        <w:tabs>
          <w:tab w:val="left" w:pos="4680"/>
          <w:tab w:val="right" w:leader="underscore" w:pos="9360"/>
        </w:tabs>
      </w:pPr>
      <w:r>
        <w:tab/>
      </w:r>
      <w:r>
        <w:tab/>
      </w:r>
    </w:p>
    <w:p w14:paraId="082ECBED" w14:textId="77777777" w:rsidR="00D97CD6" w:rsidRDefault="00A22B16" w:rsidP="00D97CD6">
      <w:pPr>
        <w:tabs>
          <w:tab w:val="left" w:pos="5040"/>
        </w:tabs>
        <w:ind w:left="4320" w:firstLine="360"/>
        <w:jc w:val="both"/>
        <w:rPr>
          <w:rFonts w:ascii="Times" w:hAnsi="Times"/>
        </w:rPr>
      </w:pPr>
      <w:r>
        <w:rPr>
          <w:rFonts w:ascii="Times" w:hAnsi="Times"/>
        </w:rPr>
        <w:t>Name of Subscriber</w:t>
      </w:r>
    </w:p>
    <w:p w14:paraId="0651E917" w14:textId="77777777" w:rsidR="00D97CD6" w:rsidRDefault="00D97CD6" w:rsidP="00D97CD6">
      <w:pPr>
        <w:tabs>
          <w:tab w:val="left" w:pos="5040"/>
        </w:tabs>
        <w:ind w:left="4320" w:firstLine="720"/>
        <w:jc w:val="both"/>
        <w:rPr>
          <w:rFonts w:ascii="Times" w:hAnsi="Times"/>
        </w:rPr>
      </w:pPr>
    </w:p>
    <w:p w14:paraId="0F67CE5B" w14:textId="77777777" w:rsidR="00D97CD6" w:rsidRDefault="00D97CD6" w:rsidP="00D97CD6">
      <w:pPr>
        <w:tabs>
          <w:tab w:val="left" w:pos="3960"/>
          <w:tab w:val="left" w:pos="4320"/>
        </w:tabs>
        <w:rPr>
          <w:rFonts w:ascii="Times" w:hAnsi="Times"/>
        </w:rPr>
      </w:pPr>
    </w:p>
    <w:p w14:paraId="1C6438FA" w14:textId="77777777" w:rsidR="00D97CD6" w:rsidRDefault="00A22B16" w:rsidP="00D97CD6">
      <w:pPr>
        <w:tabs>
          <w:tab w:val="left" w:leader="underscore" w:pos="3960"/>
          <w:tab w:val="left" w:pos="4680"/>
          <w:tab w:val="right" w:leader="underscore" w:pos="9360"/>
        </w:tabs>
      </w:pPr>
      <w:r>
        <w:rPr>
          <w:rFonts w:ascii="Times" w:hAnsi="Times"/>
        </w:rPr>
        <w:tab/>
      </w:r>
      <w:r>
        <w:rPr>
          <w:rFonts w:ascii="Times" w:hAnsi="Times"/>
        </w:rPr>
        <w:tab/>
      </w:r>
      <w:r>
        <w:rPr>
          <w:rFonts w:ascii="Times" w:hAnsi="Times"/>
        </w:rPr>
        <w:tab/>
      </w:r>
    </w:p>
    <w:p w14:paraId="4BEA7FF9" w14:textId="77777777" w:rsidR="00D97CD6" w:rsidRDefault="00A22B16" w:rsidP="00D97CD6">
      <w:pPr>
        <w:tabs>
          <w:tab w:val="left" w:pos="4680"/>
        </w:tabs>
        <w:jc w:val="both"/>
        <w:rPr>
          <w:rFonts w:ascii="Times" w:hAnsi="Times"/>
        </w:rPr>
      </w:pPr>
      <w:r>
        <w:rPr>
          <w:rFonts w:ascii="Times" w:hAnsi="Times"/>
        </w:rPr>
        <w:t>Witness</w:t>
      </w:r>
      <w:r>
        <w:rPr>
          <w:rFonts w:ascii="Times" w:hAnsi="Times"/>
        </w:rPr>
        <w:tab/>
        <w:t>Signature</w:t>
      </w:r>
    </w:p>
    <w:p w14:paraId="7E3C5349" w14:textId="77777777" w:rsidR="00D97CD6" w:rsidRDefault="00D97CD6" w:rsidP="00D97CD6">
      <w:pPr>
        <w:tabs>
          <w:tab w:val="left" w:pos="5040"/>
        </w:tabs>
        <w:ind w:left="4320" w:firstLine="720"/>
        <w:jc w:val="both"/>
        <w:rPr>
          <w:rFonts w:ascii="Times" w:hAnsi="Times"/>
        </w:rPr>
      </w:pPr>
    </w:p>
    <w:p w14:paraId="6B5423EF" w14:textId="77777777" w:rsidR="00D97CD6" w:rsidRDefault="00D97CD6" w:rsidP="00D97CD6">
      <w:pPr>
        <w:tabs>
          <w:tab w:val="left" w:leader="underscore" w:pos="3960"/>
          <w:tab w:val="left" w:pos="4680"/>
          <w:tab w:val="right" w:leader="underscore" w:pos="9360"/>
        </w:tabs>
        <w:rPr>
          <w:rFonts w:ascii="Times" w:hAnsi="Times"/>
        </w:rPr>
      </w:pPr>
    </w:p>
    <w:p w14:paraId="15F370F4" w14:textId="77777777" w:rsidR="00D97CD6" w:rsidRDefault="00A22B16" w:rsidP="00D97CD6">
      <w:pPr>
        <w:tabs>
          <w:tab w:val="left" w:pos="4680"/>
          <w:tab w:val="right" w:leader="underscore" w:pos="9360"/>
        </w:tabs>
      </w:pPr>
      <w:r>
        <w:tab/>
      </w:r>
      <w:r>
        <w:tab/>
      </w:r>
    </w:p>
    <w:p w14:paraId="3740EE1F" w14:textId="77777777" w:rsidR="00D97CD6" w:rsidRDefault="00A22B16" w:rsidP="00D97CD6">
      <w:pPr>
        <w:ind w:left="4680"/>
        <w:jc w:val="both"/>
        <w:rPr>
          <w:rFonts w:ascii="Times" w:hAnsi="Times"/>
        </w:rPr>
      </w:pPr>
      <w:r>
        <w:rPr>
          <w:rFonts w:ascii="Times" w:hAnsi="Times"/>
        </w:rPr>
        <w:t>Name and title or representative capacity, if applicable</w:t>
      </w:r>
    </w:p>
    <w:p w14:paraId="50FBFEEA" w14:textId="77777777" w:rsidR="00D97CD6" w:rsidRDefault="00D97CD6" w:rsidP="00D97CD6">
      <w:pPr>
        <w:jc w:val="both"/>
        <w:rPr>
          <w:rFonts w:ascii="Times" w:hAnsi="Times"/>
        </w:rPr>
      </w:pPr>
    </w:p>
    <w:p w14:paraId="6E6F472C" w14:textId="77777777" w:rsidR="00D97CD6" w:rsidRDefault="00D97CD6" w:rsidP="00D97CD6">
      <w:pPr>
        <w:jc w:val="both"/>
        <w:rPr>
          <w:rFonts w:ascii="Times" w:hAnsi="Times"/>
        </w:rPr>
      </w:pPr>
    </w:p>
    <w:p w14:paraId="3E0A5FF7" w14:textId="2A45EADA" w:rsidR="00D97CD6" w:rsidRDefault="00A22B16" w:rsidP="0097160C">
      <w:pPr>
        <w:pStyle w:val="BodyTextIndent"/>
        <w:ind w:firstLine="0"/>
      </w:pPr>
      <w:r>
        <w:t xml:space="preserve">The Subscriber’s subscription is accepted, subject to the provisions of the Subscription Agreement and the </w:t>
      </w:r>
      <w:r w:rsidR="00A35FAD">
        <w:t>Prospectus</w:t>
      </w:r>
      <w:r>
        <w:t xml:space="preserve">. </w:t>
      </w:r>
    </w:p>
    <w:p w14:paraId="2F105FAC" w14:textId="77777777" w:rsidR="00D97CD6" w:rsidRDefault="00D97CD6" w:rsidP="00D97CD6">
      <w:pPr>
        <w:ind w:firstLine="720"/>
        <w:jc w:val="both"/>
        <w:rPr>
          <w:rFonts w:ascii="Times" w:hAnsi="Times"/>
        </w:rPr>
      </w:pPr>
    </w:p>
    <w:p w14:paraId="22331444" w14:textId="768BD930" w:rsidR="00D97CD6" w:rsidRDefault="00D97CD6" w:rsidP="00D97CD6">
      <w:pPr>
        <w:ind w:left="4680"/>
        <w:jc w:val="both"/>
        <w:rPr>
          <w:rFonts w:ascii="Times" w:hAnsi="Times"/>
        </w:rPr>
      </w:pPr>
      <w:r>
        <w:rPr>
          <w:rFonts w:ascii="Times" w:hAnsi="Times"/>
        </w:rPr>
        <w:t>DRAGON DYNAMIC FUNDS PLATFORM LTD.</w:t>
      </w:r>
      <w:r w:rsidR="001E03E9">
        <w:rPr>
          <w:rFonts w:ascii="Times" w:hAnsi="Times"/>
        </w:rPr>
        <w:t xml:space="preserve"> FOR AND ON BEHALF OF ITSELF AND ITS </w:t>
      </w:r>
      <w:r w:rsidR="00152669">
        <w:rPr>
          <w:rFonts w:ascii="Times" w:hAnsi="Times"/>
        </w:rPr>
        <w:t>DRAGON DYNAMIC CATALYTIC BRIDGE SAC FUND</w:t>
      </w:r>
      <w:r w:rsidR="001E03E9">
        <w:rPr>
          <w:rFonts w:ascii="Times" w:hAnsi="Times"/>
        </w:rPr>
        <w:t>, SEGREGATED ACCOUNT</w:t>
      </w:r>
    </w:p>
    <w:p w14:paraId="1C9D32D2" w14:textId="77777777" w:rsidR="00D97CD6" w:rsidRDefault="00D97CD6" w:rsidP="00D97CD6">
      <w:pPr>
        <w:ind w:left="5040"/>
        <w:jc w:val="both"/>
        <w:rPr>
          <w:rFonts w:ascii="Times" w:hAnsi="Times"/>
        </w:rPr>
      </w:pPr>
    </w:p>
    <w:p w14:paraId="55B36C04" w14:textId="77777777" w:rsidR="00D97CD6" w:rsidRDefault="00D97CD6" w:rsidP="00D97CD6">
      <w:pPr>
        <w:ind w:left="4680"/>
        <w:jc w:val="both"/>
        <w:rPr>
          <w:rFonts w:ascii="Times" w:hAnsi="Times"/>
        </w:rPr>
      </w:pPr>
    </w:p>
    <w:p w14:paraId="5F43CB77" w14:textId="4B3EACBA" w:rsidR="00D97CD6" w:rsidRDefault="00D97CD6" w:rsidP="00D97CD6">
      <w:pPr>
        <w:tabs>
          <w:tab w:val="left" w:pos="5130"/>
        </w:tabs>
        <w:ind w:left="4680"/>
        <w:jc w:val="both"/>
        <w:rPr>
          <w:rFonts w:ascii="Times" w:hAnsi="Times"/>
        </w:rPr>
      </w:pPr>
    </w:p>
    <w:p w14:paraId="46E1714B" w14:textId="77777777" w:rsidR="00D97CD6" w:rsidRDefault="00D97CD6" w:rsidP="00D97CD6">
      <w:pPr>
        <w:ind w:left="4680"/>
        <w:jc w:val="both"/>
        <w:rPr>
          <w:rFonts w:ascii="Times" w:hAnsi="Times"/>
        </w:rPr>
      </w:pPr>
    </w:p>
    <w:p w14:paraId="51C414A6" w14:textId="77777777" w:rsidR="00D97CD6" w:rsidRDefault="00D97CD6" w:rsidP="00D97CD6">
      <w:pPr>
        <w:ind w:left="4680"/>
        <w:jc w:val="both"/>
        <w:rPr>
          <w:rFonts w:ascii="Times" w:hAnsi="Times"/>
        </w:rPr>
      </w:pPr>
    </w:p>
    <w:p w14:paraId="6A590C4E" w14:textId="77777777" w:rsidR="00D97CD6" w:rsidRDefault="00A22B16" w:rsidP="00D97CD6">
      <w:pPr>
        <w:tabs>
          <w:tab w:val="right" w:leader="underscore" w:pos="9360"/>
        </w:tabs>
        <w:ind w:left="4680"/>
        <w:jc w:val="both"/>
        <w:rPr>
          <w:rFonts w:ascii="Times" w:hAnsi="Times"/>
        </w:rPr>
      </w:pPr>
      <w:r>
        <w:rPr>
          <w:rFonts w:ascii="Times" w:hAnsi="Times"/>
        </w:rPr>
        <w:t>By:</w:t>
      </w:r>
      <w:r>
        <w:rPr>
          <w:rFonts w:ascii="Times" w:hAnsi="Times"/>
        </w:rPr>
        <w:tab/>
      </w:r>
    </w:p>
    <w:p w14:paraId="7539EAAB" w14:textId="77777777" w:rsidR="00D97CD6" w:rsidRDefault="00A22B16" w:rsidP="00D97CD6">
      <w:pPr>
        <w:ind w:left="5040"/>
        <w:jc w:val="both"/>
        <w:rPr>
          <w:rFonts w:ascii="Times" w:hAnsi="Times"/>
        </w:rPr>
      </w:pPr>
      <w:r>
        <w:rPr>
          <w:rFonts w:ascii="Times" w:hAnsi="Times"/>
        </w:rPr>
        <w:t>Name: Gary Carr</w:t>
      </w:r>
    </w:p>
    <w:p w14:paraId="49EC9642" w14:textId="77777777" w:rsidR="00D97CD6" w:rsidRDefault="00A22B16" w:rsidP="00D97CD6">
      <w:pPr>
        <w:ind w:left="5040"/>
        <w:jc w:val="both"/>
        <w:rPr>
          <w:rFonts w:ascii="Times" w:hAnsi="Times"/>
        </w:rPr>
      </w:pPr>
      <w:r>
        <w:rPr>
          <w:rFonts w:ascii="Times" w:hAnsi="Times"/>
        </w:rPr>
        <w:t>Title: Director</w:t>
      </w:r>
    </w:p>
    <w:p w14:paraId="144D50CC" w14:textId="77777777" w:rsidR="00D97CD6" w:rsidRDefault="00D97CD6" w:rsidP="00D97CD6">
      <w:pPr>
        <w:ind w:left="4320" w:firstLine="720"/>
        <w:jc w:val="both"/>
        <w:rPr>
          <w:rFonts w:ascii="Times" w:hAnsi="Times"/>
        </w:rPr>
      </w:pPr>
    </w:p>
    <w:p w14:paraId="75216E62" w14:textId="77777777" w:rsidR="00D97CD6" w:rsidRDefault="00A22B16" w:rsidP="00D97CD6">
      <w:pPr>
        <w:pStyle w:val="BodyText2"/>
        <w:spacing w:after="0"/>
        <w:ind w:left="0"/>
        <w:rPr>
          <w:rFonts w:ascii="Times" w:hAnsi="Times"/>
        </w:rPr>
      </w:pPr>
      <w:r>
        <w:rPr>
          <w:rFonts w:ascii="Times" w:hAnsi="Times"/>
        </w:rPr>
        <w:t>Dated: _____________, 20____</w:t>
      </w:r>
    </w:p>
    <w:p w14:paraId="1E94A25C" w14:textId="77777777" w:rsidR="00D97CD6" w:rsidRDefault="00D97CD6">
      <w:pPr>
        <w:tabs>
          <w:tab w:val="left" w:pos="331"/>
          <w:tab w:val="left" w:pos="4006"/>
          <w:tab w:val="left" w:pos="4633"/>
          <w:tab w:val="left" w:pos="5097"/>
          <w:tab w:val="center" w:pos="6930"/>
        </w:tabs>
        <w:jc w:val="center"/>
        <w:rPr>
          <w:rFonts w:ascii="Times" w:hAnsi="Times"/>
          <w:b/>
        </w:rPr>
        <w:sectPr w:rsidR="00D97CD6" w:rsidSect="00D97CD6">
          <w:footerReference w:type="default" r:id="rId17"/>
          <w:footerReference w:type="first" r:id="rId18"/>
          <w:pgSz w:w="11909" w:h="16834" w:code="9"/>
          <w:pgMar w:top="904" w:right="1440" w:bottom="1440" w:left="1440" w:header="450" w:footer="720" w:gutter="0"/>
          <w:pgNumType w:start="1"/>
          <w:cols w:space="720"/>
          <w:titlePg/>
        </w:sectPr>
      </w:pPr>
    </w:p>
    <w:p w14:paraId="47256788" w14:textId="77777777" w:rsidR="00D97CD6" w:rsidRPr="00460FF6" w:rsidRDefault="00A22B16" w:rsidP="00D97CD6">
      <w:pPr>
        <w:pStyle w:val="Title"/>
      </w:pPr>
      <w:r w:rsidRPr="00233757">
        <w:lastRenderedPageBreak/>
        <w:t>APPENDIX A</w:t>
      </w:r>
    </w:p>
    <w:p w14:paraId="0101AA85" w14:textId="77777777" w:rsidR="00D97CD6" w:rsidRPr="00675F03" w:rsidRDefault="00A22B16" w:rsidP="00D97CD6">
      <w:pPr>
        <w:tabs>
          <w:tab w:val="left" w:pos="331"/>
          <w:tab w:val="left" w:pos="4006"/>
          <w:tab w:val="left" w:pos="4633"/>
          <w:tab w:val="left" w:pos="5097"/>
          <w:tab w:val="center" w:pos="6930"/>
        </w:tabs>
        <w:jc w:val="center"/>
        <w:rPr>
          <w:rFonts w:ascii="Times" w:hAnsi="Times"/>
          <w:b/>
          <w:smallCaps/>
        </w:rPr>
      </w:pPr>
      <w:r w:rsidRPr="00675F03">
        <w:rPr>
          <w:rFonts w:ascii="Times" w:hAnsi="Times"/>
          <w:b/>
          <w:smallCaps/>
        </w:rPr>
        <w:t>Definition of “U.S. Person”</w:t>
      </w:r>
    </w:p>
    <w:p w14:paraId="37F76930" w14:textId="77777777" w:rsidR="00D97CD6" w:rsidRPr="00675F03" w:rsidRDefault="00D97CD6" w:rsidP="00D97CD6">
      <w:pPr>
        <w:tabs>
          <w:tab w:val="left" w:pos="331"/>
          <w:tab w:val="left" w:pos="4006"/>
          <w:tab w:val="left" w:pos="4633"/>
          <w:tab w:val="left" w:pos="5097"/>
          <w:tab w:val="center" w:pos="6930"/>
        </w:tabs>
        <w:jc w:val="center"/>
        <w:rPr>
          <w:rFonts w:ascii="Times" w:hAnsi="Times"/>
          <w:b/>
          <w:smallCaps/>
        </w:rPr>
      </w:pPr>
    </w:p>
    <w:p w14:paraId="298B2B1C" w14:textId="77777777" w:rsidR="00D97CD6" w:rsidRPr="00675F03" w:rsidRDefault="00A22B16" w:rsidP="00D97CD6">
      <w:pPr>
        <w:spacing w:after="240"/>
        <w:jc w:val="both"/>
        <w:rPr>
          <w:kern w:val="0"/>
        </w:rPr>
      </w:pPr>
      <w:r w:rsidRPr="00675F03">
        <w:rPr>
          <w:kern w:val="0"/>
        </w:rPr>
        <w:t>The term “U.S. Person” means:</w:t>
      </w:r>
    </w:p>
    <w:p w14:paraId="5B0199DA" w14:textId="77777777" w:rsidR="00D97CD6" w:rsidRPr="00675F03" w:rsidRDefault="00A22B16" w:rsidP="00D97CD6">
      <w:pPr>
        <w:numPr>
          <w:ilvl w:val="5"/>
          <w:numId w:val="31"/>
        </w:numPr>
        <w:spacing w:after="240"/>
        <w:jc w:val="both"/>
        <w:outlineLvl w:val="5"/>
        <w:rPr>
          <w:bCs/>
        </w:rPr>
      </w:pPr>
      <w:r w:rsidRPr="00675F03">
        <w:rPr>
          <w:bCs/>
        </w:rPr>
        <w:t>a resident or citizen of the</w:t>
      </w:r>
      <w:r>
        <w:rPr>
          <w:bCs/>
        </w:rPr>
        <w:t xml:space="preserve"> United States</w:t>
      </w:r>
      <w:r w:rsidRPr="00675F03">
        <w:rPr>
          <w:bCs/>
        </w:rPr>
        <w:t>;</w:t>
      </w:r>
    </w:p>
    <w:p w14:paraId="67782160" w14:textId="021FCC76" w:rsidR="00D97CD6" w:rsidRPr="00675F03" w:rsidRDefault="00A22B16" w:rsidP="00D97CD6">
      <w:pPr>
        <w:numPr>
          <w:ilvl w:val="5"/>
          <w:numId w:val="31"/>
        </w:numPr>
        <w:spacing w:after="240"/>
        <w:jc w:val="both"/>
        <w:outlineLvl w:val="5"/>
        <w:rPr>
          <w:bCs/>
        </w:rPr>
      </w:pPr>
      <w:r w:rsidRPr="00675F03">
        <w:rPr>
          <w:bCs/>
        </w:rPr>
        <w:t xml:space="preserve">a </w:t>
      </w:r>
      <w:r w:rsidR="00D97CD6">
        <w:rPr>
          <w:bCs/>
        </w:rPr>
        <w:t>Company</w:t>
      </w:r>
      <w:r w:rsidRPr="00675F03">
        <w:rPr>
          <w:bCs/>
        </w:rPr>
        <w:t xml:space="preserve"> or corporation organized under the laws of the </w:t>
      </w:r>
      <w:r>
        <w:rPr>
          <w:bCs/>
        </w:rPr>
        <w:t>United States</w:t>
      </w:r>
      <w:r w:rsidRPr="00675F03">
        <w:rPr>
          <w:bCs/>
        </w:rPr>
        <w:t>;</w:t>
      </w:r>
    </w:p>
    <w:p w14:paraId="06A55045" w14:textId="77777777" w:rsidR="00D97CD6" w:rsidRPr="00675F03" w:rsidRDefault="00A22B16" w:rsidP="00D97CD6">
      <w:pPr>
        <w:numPr>
          <w:ilvl w:val="5"/>
          <w:numId w:val="31"/>
        </w:numPr>
        <w:spacing w:after="240"/>
        <w:jc w:val="both"/>
        <w:outlineLvl w:val="5"/>
        <w:rPr>
          <w:bCs/>
        </w:rPr>
      </w:pPr>
      <w:r w:rsidRPr="00675F03">
        <w:rPr>
          <w:bCs/>
        </w:rPr>
        <w:t xml:space="preserve">any entity or corporation organized under the laws of the </w:t>
      </w:r>
      <w:r>
        <w:rPr>
          <w:bCs/>
        </w:rPr>
        <w:t>United States</w:t>
      </w:r>
      <w:r w:rsidRPr="00675F03">
        <w:rPr>
          <w:bCs/>
        </w:rPr>
        <w:t>;</w:t>
      </w:r>
    </w:p>
    <w:p w14:paraId="0F052C3B" w14:textId="77777777" w:rsidR="00D97CD6" w:rsidRPr="003D3DED" w:rsidRDefault="00A22B16" w:rsidP="00D97CD6">
      <w:pPr>
        <w:numPr>
          <w:ilvl w:val="6"/>
          <w:numId w:val="31"/>
        </w:numPr>
        <w:tabs>
          <w:tab w:val="num" w:pos="1440"/>
        </w:tabs>
        <w:spacing w:after="240"/>
        <w:ind w:left="2160" w:hanging="1440"/>
        <w:jc w:val="both"/>
        <w:outlineLvl w:val="6"/>
        <w:rPr>
          <w:kern w:val="0"/>
        </w:rPr>
      </w:pPr>
      <w:r>
        <w:rPr>
          <w:kern w:val="0"/>
        </w:rPr>
        <w:t xml:space="preserve"> </w:t>
      </w:r>
      <w:r>
        <w:rPr>
          <w:kern w:val="0"/>
        </w:rPr>
        <w:tab/>
      </w:r>
      <w:r w:rsidRPr="003D3DED">
        <w:rPr>
          <w:kern w:val="0"/>
        </w:rPr>
        <w:t xml:space="preserve">that has its principal office or place of business in the </w:t>
      </w:r>
      <w:r w:rsidRPr="003D3DED">
        <w:rPr>
          <w:bCs/>
          <w:kern w:val="0"/>
        </w:rPr>
        <w:t>United States</w:t>
      </w:r>
      <w:r>
        <w:rPr>
          <w:kern w:val="0"/>
        </w:rPr>
        <w:t>;</w:t>
      </w:r>
    </w:p>
    <w:p w14:paraId="547E79A5" w14:textId="77777777" w:rsidR="00D97CD6" w:rsidRPr="00675F03" w:rsidRDefault="00A22B16" w:rsidP="00D97CD6">
      <w:pPr>
        <w:numPr>
          <w:ilvl w:val="6"/>
          <w:numId w:val="31"/>
        </w:numPr>
        <w:tabs>
          <w:tab w:val="num" w:pos="1440"/>
        </w:tabs>
        <w:spacing w:after="240"/>
        <w:ind w:left="2160" w:hanging="1440"/>
        <w:jc w:val="both"/>
        <w:outlineLvl w:val="6"/>
        <w:rPr>
          <w:kern w:val="0"/>
        </w:rPr>
      </w:pPr>
      <w:r w:rsidRPr="00675F03">
        <w:rPr>
          <w:kern w:val="0"/>
        </w:rPr>
        <w:tab/>
      </w:r>
      <w:r>
        <w:rPr>
          <w:kern w:val="0"/>
        </w:rPr>
        <w:t>(i)</w:t>
      </w:r>
      <w:r>
        <w:rPr>
          <w:kern w:val="0"/>
        </w:rPr>
        <w:tab/>
      </w:r>
      <w:r w:rsidRPr="00675F03">
        <w:rPr>
          <w:kern w:val="0"/>
        </w:rPr>
        <w:t>in which citizens or residents of or entities organized under the laws of or existing in the U.S. directly or indirectly hold in the aggregate 50% or more of the beneficial interests; and</w:t>
      </w:r>
    </w:p>
    <w:p w14:paraId="130DA136" w14:textId="77777777" w:rsidR="00D97CD6" w:rsidRPr="00675F03" w:rsidRDefault="00A22B16" w:rsidP="00D97CD6">
      <w:pPr>
        <w:spacing w:after="240"/>
        <w:ind w:left="2160" w:hanging="720"/>
        <w:jc w:val="both"/>
        <w:rPr>
          <w:kern w:val="0"/>
        </w:rPr>
      </w:pPr>
      <w:r w:rsidRPr="00675F03">
        <w:rPr>
          <w:kern w:val="0"/>
        </w:rPr>
        <w:t>(ii)</w:t>
      </w:r>
      <w:r w:rsidRPr="00675F03">
        <w:rPr>
          <w:kern w:val="0"/>
        </w:rPr>
        <w:tab/>
        <w:t xml:space="preserve">that will own directly or indirectly, either alone or together with affiliated persons, an aggregate of more than 9.9% of the outstanding securities of the entity in which it is investing; or </w:t>
      </w:r>
    </w:p>
    <w:p w14:paraId="0CEE482C" w14:textId="77777777" w:rsidR="00D97CD6" w:rsidRPr="00675F03" w:rsidRDefault="00A22B16" w:rsidP="00D97CD6">
      <w:pPr>
        <w:numPr>
          <w:ilvl w:val="6"/>
          <w:numId w:val="31"/>
        </w:numPr>
        <w:tabs>
          <w:tab w:val="num" w:pos="1440"/>
        </w:tabs>
        <w:spacing w:after="240"/>
        <w:ind w:left="1440" w:hanging="720"/>
        <w:jc w:val="both"/>
        <w:outlineLvl w:val="6"/>
        <w:rPr>
          <w:kern w:val="0"/>
        </w:rPr>
      </w:pPr>
      <w:r>
        <w:rPr>
          <w:kern w:val="0"/>
        </w:rPr>
        <w:t xml:space="preserve"> </w:t>
      </w:r>
      <w:r>
        <w:rPr>
          <w:kern w:val="0"/>
        </w:rPr>
        <w:tab/>
      </w:r>
      <w:r w:rsidRPr="00675F03">
        <w:rPr>
          <w:kern w:val="0"/>
        </w:rPr>
        <w:t xml:space="preserve">that is organized principally for passive investment (such as an investment company, a commodity pool or other similar vehicle); and </w:t>
      </w:r>
    </w:p>
    <w:p w14:paraId="2C537243" w14:textId="77777777" w:rsidR="00D97CD6" w:rsidRPr="00675F03" w:rsidRDefault="00A22B16" w:rsidP="00D97CD6">
      <w:pPr>
        <w:numPr>
          <w:ilvl w:val="7"/>
          <w:numId w:val="0"/>
        </w:numPr>
        <w:tabs>
          <w:tab w:val="num" w:pos="2160"/>
        </w:tabs>
        <w:spacing w:after="240"/>
        <w:ind w:left="2160" w:hanging="720"/>
        <w:jc w:val="both"/>
        <w:outlineLvl w:val="7"/>
        <w:rPr>
          <w:kern w:val="0"/>
        </w:rPr>
      </w:pPr>
      <w:r w:rsidRPr="00675F03">
        <w:rPr>
          <w:iCs/>
          <w:kern w:val="0"/>
        </w:rPr>
        <w:t>(i)</w:t>
      </w:r>
      <w:r w:rsidRPr="00675F03">
        <w:rPr>
          <w:iCs/>
          <w:kern w:val="0"/>
        </w:rPr>
        <w:tab/>
        <w:t>in which the amount of units of participation held by U.S. Persons (other than “qualified eligible persons” as defined in Rule 4.7 under the U.S. Commodity Exchange Act</w:t>
      </w:r>
      <w:r>
        <w:rPr>
          <w:iCs/>
          <w:kern w:val="0"/>
        </w:rPr>
        <w:t>, as amended</w:t>
      </w:r>
      <w:r w:rsidRPr="00675F03">
        <w:rPr>
          <w:iCs/>
          <w:kern w:val="0"/>
        </w:rPr>
        <w:t>) represents in the aggregate 10% or more of the beneficial in</w:t>
      </w:r>
      <w:r w:rsidRPr="00675F03">
        <w:rPr>
          <w:kern w:val="0"/>
        </w:rPr>
        <w:t>terest, in the entity;</w:t>
      </w:r>
    </w:p>
    <w:p w14:paraId="1853499C" w14:textId="77777777" w:rsidR="00D97CD6" w:rsidRPr="00675F03" w:rsidRDefault="00A22B16" w:rsidP="00D97CD6">
      <w:pPr>
        <w:numPr>
          <w:ilvl w:val="7"/>
          <w:numId w:val="0"/>
        </w:numPr>
        <w:tabs>
          <w:tab w:val="num" w:pos="2160"/>
        </w:tabs>
        <w:spacing w:after="240"/>
        <w:ind w:left="2160" w:hanging="720"/>
        <w:jc w:val="both"/>
        <w:outlineLvl w:val="7"/>
        <w:rPr>
          <w:kern w:val="0"/>
        </w:rPr>
      </w:pPr>
      <w:r w:rsidRPr="00675F03">
        <w:rPr>
          <w:kern w:val="0"/>
        </w:rPr>
        <w:t>(ii)</w:t>
      </w:r>
      <w:r w:rsidRPr="00675F03">
        <w:rPr>
          <w:kern w:val="0"/>
        </w:rPr>
        <w:tab/>
        <w:t>that was formed for the purpose of facilitating investment by U.S. Persons in the Fund, or in any other commodity pool with respect to which the operator is exempt from certain requirements of Part 4 of the regulations promulgated by the U.S. Commodity Futures Trading Commission by virtue of its participants being non-U.S. Persons; or</w:t>
      </w:r>
    </w:p>
    <w:p w14:paraId="4E3BB445" w14:textId="77777777" w:rsidR="00D97CD6" w:rsidRPr="00675F03" w:rsidRDefault="00A22B16" w:rsidP="00D97CD6">
      <w:pPr>
        <w:numPr>
          <w:ilvl w:val="7"/>
          <w:numId w:val="0"/>
        </w:numPr>
        <w:tabs>
          <w:tab w:val="num" w:pos="2160"/>
        </w:tabs>
        <w:spacing w:after="240"/>
        <w:ind w:left="2160" w:hanging="720"/>
        <w:jc w:val="both"/>
        <w:outlineLvl w:val="7"/>
        <w:rPr>
          <w:iCs/>
          <w:kern w:val="0"/>
        </w:rPr>
      </w:pPr>
      <w:r w:rsidRPr="00675F03">
        <w:rPr>
          <w:kern w:val="0"/>
        </w:rPr>
        <w:t>(iii)</w:t>
      </w:r>
      <w:r w:rsidRPr="00675F03">
        <w:rPr>
          <w:kern w:val="0"/>
        </w:rPr>
        <w:tab/>
        <w:t>that was formed by U.S. Persons principally for the purpose of investing in securities not registered under the U.S. Securities Act of 1933, as amended (the “Securities Act”), unless it is formed and owned by “accredited investors”</w:t>
      </w:r>
      <w:r>
        <w:rPr>
          <w:kern w:val="0"/>
        </w:rPr>
        <w:t xml:space="preserve"> </w:t>
      </w:r>
      <w:r w:rsidRPr="00675F03">
        <w:rPr>
          <w:kern w:val="0"/>
        </w:rPr>
        <w:t>(</w:t>
      </w:r>
      <w:r w:rsidRPr="00675F03">
        <w:rPr>
          <w:iCs/>
          <w:kern w:val="0"/>
        </w:rPr>
        <w:t>as defined in Rule 501(a) under the Securities Act) who are not natural persons, estates or trusts;</w:t>
      </w:r>
    </w:p>
    <w:p w14:paraId="637FA9A9" w14:textId="77777777" w:rsidR="00D97CD6" w:rsidRPr="00675F03" w:rsidRDefault="00A22B16" w:rsidP="00D97CD6">
      <w:pPr>
        <w:numPr>
          <w:ilvl w:val="5"/>
          <w:numId w:val="31"/>
        </w:numPr>
        <w:spacing w:after="240"/>
        <w:jc w:val="both"/>
        <w:outlineLvl w:val="5"/>
        <w:rPr>
          <w:bCs/>
          <w:kern w:val="0"/>
        </w:rPr>
      </w:pPr>
      <w:r w:rsidRPr="00675F03">
        <w:rPr>
          <w:bCs/>
          <w:kern w:val="0"/>
        </w:rPr>
        <w:t>an estate or trust:</w:t>
      </w:r>
    </w:p>
    <w:p w14:paraId="339C9622" w14:textId="77777777" w:rsidR="00D97CD6" w:rsidRPr="00675F03" w:rsidRDefault="00A22B16" w:rsidP="00D97CD6">
      <w:pPr>
        <w:numPr>
          <w:ilvl w:val="6"/>
          <w:numId w:val="31"/>
        </w:numPr>
        <w:tabs>
          <w:tab w:val="num" w:pos="1440"/>
        </w:tabs>
        <w:spacing w:after="240"/>
        <w:ind w:left="1440" w:hanging="720"/>
        <w:jc w:val="both"/>
        <w:outlineLvl w:val="6"/>
        <w:rPr>
          <w:kern w:val="0"/>
        </w:rPr>
      </w:pPr>
      <w:r>
        <w:rPr>
          <w:kern w:val="0"/>
        </w:rPr>
        <w:t xml:space="preserve"> </w:t>
      </w:r>
      <w:r>
        <w:rPr>
          <w:kern w:val="0"/>
        </w:rPr>
        <w:tab/>
      </w:r>
      <w:r w:rsidRPr="00675F03">
        <w:rPr>
          <w:kern w:val="0"/>
        </w:rPr>
        <w:t>of which an executor, administrator or trustee is a U.S. Person, unless:</w:t>
      </w:r>
    </w:p>
    <w:p w14:paraId="193852BF" w14:textId="77777777" w:rsidR="00D97CD6" w:rsidRPr="00675F03" w:rsidRDefault="00A22B16" w:rsidP="00D97CD6">
      <w:pPr>
        <w:numPr>
          <w:ilvl w:val="7"/>
          <w:numId w:val="0"/>
        </w:numPr>
        <w:tabs>
          <w:tab w:val="num" w:pos="2160"/>
        </w:tabs>
        <w:spacing w:after="240"/>
        <w:ind w:left="2160" w:hanging="720"/>
        <w:jc w:val="both"/>
        <w:outlineLvl w:val="7"/>
        <w:rPr>
          <w:iCs/>
          <w:kern w:val="0"/>
        </w:rPr>
      </w:pPr>
      <w:r w:rsidRPr="00675F03">
        <w:rPr>
          <w:iCs/>
          <w:kern w:val="0"/>
        </w:rPr>
        <w:t>(i)</w:t>
      </w:r>
      <w:r w:rsidRPr="00675F03">
        <w:rPr>
          <w:iCs/>
          <w:kern w:val="0"/>
        </w:rPr>
        <w:tab/>
        <w:t>an executor, administrator or trustee who is not a U.S. Person has sole or shared investment discretion with respect to the assets of the estate or trust; and</w:t>
      </w:r>
    </w:p>
    <w:p w14:paraId="20CB2C4D" w14:textId="77777777" w:rsidR="00D97CD6" w:rsidRPr="00675F03" w:rsidRDefault="00A22B16" w:rsidP="00D97CD6">
      <w:pPr>
        <w:numPr>
          <w:ilvl w:val="7"/>
          <w:numId w:val="0"/>
        </w:numPr>
        <w:tabs>
          <w:tab w:val="num" w:pos="2160"/>
        </w:tabs>
        <w:spacing w:after="240"/>
        <w:ind w:left="2160" w:hanging="720"/>
        <w:jc w:val="both"/>
        <w:outlineLvl w:val="7"/>
        <w:rPr>
          <w:iCs/>
          <w:kern w:val="0"/>
        </w:rPr>
      </w:pPr>
      <w:r w:rsidRPr="00675F03">
        <w:rPr>
          <w:iCs/>
          <w:kern w:val="0"/>
        </w:rPr>
        <w:t>(ii)</w:t>
      </w:r>
      <w:r w:rsidRPr="00675F03">
        <w:rPr>
          <w:iCs/>
          <w:kern w:val="0"/>
        </w:rPr>
        <w:tab/>
        <w:t>(A)</w:t>
      </w:r>
      <w:r w:rsidRPr="00675F03">
        <w:rPr>
          <w:iCs/>
          <w:kern w:val="0"/>
        </w:rPr>
        <w:tab/>
        <w:t>in the case of an estate, it is governed by non-U.S. law; or</w:t>
      </w:r>
    </w:p>
    <w:p w14:paraId="2D6F4151" w14:textId="77777777" w:rsidR="00D97CD6" w:rsidRPr="00675F03" w:rsidRDefault="00A22B16" w:rsidP="00D97CD6">
      <w:pPr>
        <w:spacing w:after="240"/>
        <w:ind w:left="2880" w:hanging="720"/>
        <w:jc w:val="both"/>
        <w:rPr>
          <w:kern w:val="0"/>
        </w:rPr>
      </w:pPr>
      <w:r w:rsidRPr="00675F03">
        <w:rPr>
          <w:kern w:val="0"/>
        </w:rPr>
        <w:lastRenderedPageBreak/>
        <w:t>(B)</w:t>
      </w:r>
      <w:r w:rsidRPr="00675F03">
        <w:rPr>
          <w:kern w:val="0"/>
        </w:rPr>
        <w:tab/>
        <w:t xml:space="preserve">in the case of a trust no beneficiary (and no settlor if the trust is revocable) is a U.S. Person; or </w:t>
      </w:r>
    </w:p>
    <w:p w14:paraId="202994DF" w14:textId="77777777" w:rsidR="00D97CD6" w:rsidRPr="00675F03" w:rsidRDefault="00A22B16" w:rsidP="00D97CD6">
      <w:pPr>
        <w:numPr>
          <w:ilvl w:val="6"/>
          <w:numId w:val="31"/>
        </w:numPr>
        <w:tabs>
          <w:tab w:val="num" w:pos="1440"/>
        </w:tabs>
        <w:spacing w:after="240"/>
        <w:ind w:left="1440" w:hanging="720"/>
        <w:jc w:val="both"/>
        <w:outlineLvl w:val="6"/>
        <w:rPr>
          <w:kern w:val="0"/>
        </w:rPr>
      </w:pPr>
      <w:r>
        <w:rPr>
          <w:kern w:val="0"/>
        </w:rPr>
        <w:t xml:space="preserve"> </w:t>
      </w:r>
      <w:r>
        <w:rPr>
          <w:kern w:val="0"/>
        </w:rPr>
        <w:tab/>
      </w:r>
      <w:r w:rsidRPr="00675F03">
        <w:rPr>
          <w:kern w:val="0"/>
        </w:rPr>
        <w:t>the income of which is subject to U.S. income tax regardless of source;</w:t>
      </w:r>
    </w:p>
    <w:p w14:paraId="7640FDAF" w14:textId="77777777" w:rsidR="00D97CD6" w:rsidRPr="00675F03" w:rsidRDefault="00A22B16" w:rsidP="00D97CD6">
      <w:pPr>
        <w:numPr>
          <w:ilvl w:val="5"/>
          <w:numId w:val="31"/>
        </w:numPr>
        <w:spacing w:after="240"/>
        <w:jc w:val="both"/>
        <w:outlineLvl w:val="5"/>
        <w:rPr>
          <w:bCs/>
          <w:kern w:val="0"/>
        </w:rPr>
      </w:pPr>
      <w:r w:rsidRPr="00675F03">
        <w:rPr>
          <w:bCs/>
          <w:kern w:val="0"/>
        </w:rPr>
        <w:t xml:space="preserve">any agency or branch of a non-U.S. entity located in the </w:t>
      </w:r>
      <w:r w:rsidRPr="00675F03">
        <w:rPr>
          <w:bCs/>
        </w:rPr>
        <w:t>United States</w:t>
      </w:r>
      <w:r w:rsidRPr="00675F03">
        <w:rPr>
          <w:bCs/>
          <w:kern w:val="0"/>
        </w:rPr>
        <w:t>;</w:t>
      </w:r>
    </w:p>
    <w:p w14:paraId="36511823" w14:textId="77777777" w:rsidR="00D97CD6" w:rsidRPr="00675F03" w:rsidRDefault="00A22B16" w:rsidP="00D97CD6">
      <w:pPr>
        <w:numPr>
          <w:ilvl w:val="5"/>
          <w:numId w:val="31"/>
        </w:numPr>
        <w:spacing w:after="240"/>
        <w:jc w:val="both"/>
        <w:outlineLvl w:val="5"/>
        <w:rPr>
          <w:bCs/>
          <w:kern w:val="0"/>
        </w:rPr>
      </w:pPr>
      <w:r w:rsidRPr="00675F03">
        <w:rPr>
          <w:bCs/>
          <w:kern w:val="0"/>
        </w:rPr>
        <w:t>any non-discretionary account or similar account (other than an estate or trust) held for the benefit or account of one or more U.S. Persons; and</w:t>
      </w:r>
    </w:p>
    <w:p w14:paraId="6017D067" w14:textId="77777777" w:rsidR="00D97CD6" w:rsidRDefault="00A22B16" w:rsidP="00D97CD6">
      <w:pPr>
        <w:keepNext/>
        <w:numPr>
          <w:ilvl w:val="5"/>
          <w:numId w:val="31"/>
        </w:numPr>
        <w:spacing w:after="240"/>
        <w:jc w:val="both"/>
        <w:outlineLvl w:val="5"/>
        <w:rPr>
          <w:bCs/>
          <w:kern w:val="0"/>
        </w:rPr>
      </w:pPr>
      <w:r w:rsidRPr="00675F03">
        <w:rPr>
          <w:bCs/>
          <w:kern w:val="0"/>
        </w:rPr>
        <w:t xml:space="preserve">any discretionary account or similar account (other than an estate or trust) held by a dealer or other fiduciary organized, incorporated, or (if an individual) resident in the </w:t>
      </w:r>
      <w:r w:rsidRPr="00675F03">
        <w:rPr>
          <w:bCs/>
        </w:rPr>
        <w:t>United States</w:t>
      </w:r>
      <w:r w:rsidRPr="00675F03">
        <w:rPr>
          <w:bCs/>
          <w:kern w:val="0"/>
        </w:rPr>
        <w:t>, unless it is held by a dealer or other professional fiduciary exclusively for the benefit or account of one or more non-U.S. Persons.</w:t>
      </w:r>
    </w:p>
    <w:p w14:paraId="0CA2E985" w14:textId="77777777" w:rsidR="00D97CD6" w:rsidRPr="00460FF6" w:rsidRDefault="00A22B16" w:rsidP="00D97CD6">
      <w:pPr>
        <w:tabs>
          <w:tab w:val="left" w:pos="331"/>
          <w:tab w:val="left" w:pos="4006"/>
          <w:tab w:val="left" w:pos="4633"/>
          <w:tab w:val="left" w:pos="5097"/>
          <w:tab w:val="center" w:pos="6930"/>
        </w:tabs>
        <w:rPr>
          <w:rFonts w:ascii="Times" w:hAnsi="Times"/>
        </w:rPr>
        <w:sectPr w:rsidR="00D97CD6" w:rsidRPr="00460FF6">
          <w:footerReference w:type="default" r:id="rId19"/>
          <w:footerReference w:type="first" r:id="rId20"/>
          <w:pgSz w:w="11909" w:h="16834" w:code="9"/>
          <w:pgMar w:top="1440" w:right="1440" w:bottom="1440" w:left="1440" w:header="720" w:footer="720" w:gutter="0"/>
          <w:pgNumType w:start="1"/>
          <w:cols w:space="720"/>
        </w:sectPr>
      </w:pPr>
      <w:r w:rsidRPr="00460FF6">
        <w:rPr>
          <w:bCs/>
          <w:kern w:val="0"/>
        </w:rPr>
        <w:t>For purposes of the foregoing, the term “U.S.” means the United States of America, its territories and possessions, any state of the United States, and the District of Columbia.</w:t>
      </w:r>
    </w:p>
    <w:p w14:paraId="60E54E95" w14:textId="77777777" w:rsidR="00D97CD6" w:rsidRDefault="00A22B16">
      <w:pPr>
        <w:pStyle w:val="Title"/>
      </w:pPr>
      <w:r>
        <w:lastRenderedPageBreak/>
        <w:t>APPENDIX B</w:t>
      </w:r>
    </w:p>
    <w:p w14:paraId="58049DF8" w14:textId="77777777" w:rsidR="00D97CD6" w:rsidRDefault="00A22B16">
      <w:pPr>
        <w:tabs>
          <w:tab w:val="left" w:pos="331"/>
          <w:tab w:val="left" w:pos="4006"/>
          <w:tab w:val="left" w:pos="4633"/>
          <w:tab w:val="left" w:pos="5097"/>
          <w:tab w:val="center" w:pos="6930"/>
        </w:tabs>
        <w:jc w:val="center"/>
        <w:rPr>
          <w:rFonts w:ascii="Times" w:hAnsi="Times"/>
          <w:b/>
          <w:smallCaps/>
        </w:rPr>
      </w:pPr>
      <w:r>
        <w:rPr>
          <w:rFonts w:ascii="Times" w:hAnsi="Times"/>
          <w:b/>
          <w:smallCaps/>
        </w:rPr>
        <w:t>Other Definitions</w:t>
      </w:r>
    </w:p>
    <w:p w14:paraId="442D05E4" w14:textId="77777777" w:rsidR="00D97CD6" w:rsidRDefault="00D97CD6">
      <w:pPr>
        <w:tabs>
          <w:tab w:val="left" w:pos="331"/>
          <w:tab w:val="left" w:pos="4006"/>
          <w:tab w:val="left" w:pos="4633"/>
          <w:tab w:val="left" w:pos="5097"/>
          <w:tab w:val="center" w:pos="6930"/>
        </w:tabs>
        <w:jc w:val="center"/>
        <w:rPr>
          <w:rFonts w:ascii="Times" w:hAnsi="Times"/>
          <w:b/>
          <w:smallCaps/>
        </w:rPr>
      </w:pPr>
    </w:p>
    <w:p w14:paraId="0E47CAA8" w14:textId="77777777" w:rsidR="00D97CD6" w:rsidRDefault="00A22B16" w:rsidP="00D97CD6">
      <w:pPr>
        <w:pStyle w:val="BodyTextIndent"/>
      </w:pPr>
      <w:r>
        <w:rPr>
          <w:u w:val="single"/>
        </w:rPr>
        <w:t>Beneficial Interest Holder</w:t>
      </w:r>
      <w:r>
        <w:t>:  The holder of any beneficial interest in an Interest.</w:t>
      </w:r>
    </w:p>
    <w:p w14:paraId="733645CD" w14:textId="4257A2DD" w:rsidR="00D97CD6" w:rsidRDefault="00A22B16" w:rsidP="00D97CD6">
      <w:pPr>
        <w:pStyle w:val="BodyTextIndent"/>
      </w:pPr>
      <w:r>
        <w:rPr>
          <w:u w:val="single"/>
        </w:rPr>
        <w:t>Close Associate</w:t>
      </w:r>
      <w:r>
        <w:t xml:space="preserve">: With respect to a Senior Foreign Political Figure, a person who is widely and publicly known internationally to maintain an unusually close relationship with the Senior Foreign Political </w:t>
      </w:r>
      <w:r w:rsidR="00CE1D25">
        <w:t>Figure and</w:t>
      </w:r>
      <w:r>
        <w:t xml:space="preserve"> includes a person who is in a position to conduct substantial domestic and international financial transactions on behalf of the Senior Foreign Political Figure.</w:t>
      </w:r>
    </w:p>
    <w:p w14:paraId="0420C136" w14:textId="77777777" w:rsidR="00D97CD6" w:rsidRDefault="00A22B16" w:rsidP="00D97CD6">
      <w:pPr>
        <w:pStyle w:val="BodyTextIndent"/>
      </w:pPr>
      <w:r>
        <w:rPr>
          <w:u w:val="single"/>
        </w:rPr>
        <w:t>FATF</w:t>
      </w:r>
      <w:r>
        <w:t>: The Financial Action Task Force on Money Laundering.</w:t>
      </w:r>
    </w:p>
    <w:p w14:paraId="77A0F248" w14:textId="77777777" w:rsidR="00D97CD6" w:rsidRDefault="00A22B16" w:rsidP="00D97CD6">
      <w:pPr>
        <w:pStyle w:val="BodyTextIndent"/>
      </w:pPr>
      <w:r>
        <w:rPr>
          <w:u w:val="single"/>
        </w:rPr>
        <w:t>FATF Country</w:t>
      </w:r>
      <w:r>
        <w:t>: A country that is a member of FATF.  For a current list of FATF members see www.fatf-gafi.org.</w:t>
      </w:r>
    </w:p>
    <w:p w14:paraId="747BA0CD" w14:textId="77777777" w:rsidR="00D97CD6" w:rsidRDefault="00A22B16" w:rsidP="00D97CD6">
      <w:pPr>
        <w:pStyle w:val="BodyTextIndent"/>
      </w:pPr>
      <w:r>
        <w:rPr>
          <w:u w:val="single"/>
        </w:rPr>
        <w:t>Foreign Bank</w:t>
      </w:r>
      <w:r>
        <w:t>: An organization that (i) is organized under the laws of a country outside the United States; (ii) engages in the business of banking; (iii) is recognized as a bank by the bank supervisory or monetary authority of the country of its organization or principal banking operations; (iv) receives deposits to a substantial extent in the regular course of its business; and (v) has the power to accept demand deposits, but does not include the U.S. branches or agencies of a foreign bank.</w:t>
      </w:r>
    </w:p>
    <w:p w14:paraId="45D4C0FF" w14:textId="74F167D0" w:rsidR="00D97CD6" w:rsidRDefault="00A22B16" w:rsidP="00D97CD6">
      <w:pPr>
        <w:pStyle w:val="BodyTextIndent"/>
      </w:pPr>
      <w:r>
        <w:rPr>
          <w:u w:val="single"/>
        </w:rPr>
        <w:t>Foreign Shell Bank</w:t>
      </w:r>
      <w:r>
        <w:t xml:space="preserve">: A Foreign Bank without a Physical Presence in any </w:t>
      </w:r>
      <w:proofErr w:type="gramStart"/>
      <w:r>
        <w:t>country,</w:t>
      </w:r>
      <w:r w:rsidR="00CE1D25">
        <w:t xml:space="preserve"> </w:t>
      </w:r>
      <w:r>
        <w:t>but</w:t>
      </w:r>
      <w:proofErr w:type="gramEnd"/>
      <w:r>
        <w:t xml:space="preserve"> does not include a Regulated Affiliate.</w:t>
      </w:r>
    </w:p>
    <w:p w14:paraId="0DFCDF77" w14:textId="77777777" w:rsidR="00D97CD6" w:rsidRDefault="00A22B16" w:rsidP="00D97CD6">
      <w:pPr>
        <w:pStyle w:val="BodyTextIndent"/>
      </w:pPr>
      <w:r>
        <w:rPr>
          <w:u w:val="single"/>
        </w:rPr>
        <w:t>Government Entity</w:t>
      </w:r>
      <w:r>
        <w:t>: Any government or any state, department or other political subdivision thereof, or any governmental body, agency, authority or instrumentality in any jurisdiction exercising executive, legislative, regulatory or administrative functions of or pertaining to government.</w:t>
      </w:r>
    </w:p>
    <w:p w14:paraId="39159021" w14:textId="77777777" w:rsidR="00D97CD6" w:rsidRDefault="00A22B16" w:rsidP="00D97CD6">
      <w:pPr>
        <w:pStyle w:val="BodyTextIndent"/>
      </w:pPr>
      <w:r>
        <w:rPr>
          <w:u w:val="single"/>
        </w:rPr>
        <w:t>Immediate Family</w:t>
      </w:r>
      <w:r>
        <w:t>: With respect to a Senior Foreign Political Figure, typically includes the political figure’s parents, siblings, spouse, children and in-laws.</w:t>
      </w:r>
    </w:p>
    <w:p w14:paraId="0B4708CD" w14:textId="77777777" w:rsidR="00D97CD6" w:rsidRDefault="00A22B16" w:rsidP="00D97CD6">
      <w:pPr>
        <w:pStyle w:val="BodyTextIndent"/>
        <w:rPr>
          <w:b/>
        </w:rPr>
      </w:pPr>
      <w:r>
        <w:rPr>
          <w:u w:val="single"/>
        </w:rPr>
        <w:t>Non-Cooperative Jurisdiction</w:t>
      </w:r>
      <w:r>
        <w:t>: Any foreign country or territory that has been designated as non-cooperative with international anti-money laundering principles or procedures by an intergovernmental group or organization, such as FATF, of which the United States is a member and with which designation the U.S. representative to the group or organization continues to concur.  See www.fatf-gafi.org for FATF’s list of</w:t>
      </w:r>
      <w:r>
        <w:rPr>
          <w:b/>
        </w:rPr>
        <w:t xml:space="preserve"> </w:t>
      </w:r>
      <w:r>
        <w:rPr>
          <w:rStyle w:val="Strong"/>
          <w:b w:val="0"/>
        </w:rPr>
        <w:t>non-cooperative countries and territories.</w:t>
      </w:r>
    </w:p>
    <w:p w14:paraId="3F294689" w14:textId="77777777" w:rsidR="00D97CD6" w:rsidRDefault="00A22B16" w:rsidP="00D97CD6">
      <w:pPr>
        <w:pStyle w:val="BodyTextIndent"/>
      </w:pPr>
      <w:r>
        <w:rPr>
          <w:u w:val="single"/>
        </w:rPr>
        <w:t>Physical Presence</w:t>
      </w:r>
      <w:r>
        <w:t>: A place of business that is maintained by a Foreign Bank and is located at a fixed address, other than solely a post office box or an electronic address, in a country in which the Foreign Bank is authorized to conduct banking activities, at which location the Foreign Bank: (a) employs one or more individuals on a full-time basis; (b) maintains operating records related to its banking activities; and (c) is subject to inspection by the banking authority that licensed the Foreign Bank to conduct banking activities.</w:t>
      </w:r>
    </w:p>
    <w:p w14:paraId="2D83DA1A" w14:textId="77777777" w:rsidR="00D97CD6" w:rsidRDefault="00A22B16" w:rsidP="00D97CD6">
      <w:pPr>
        <w:pStyle w:val="BodyTextIndent"/>
      </w:pPr>
      <w:r>
        <w:rPr>
          <w:u w:val="single"/>
        </w:rPr>
        <w:t>Publicly Traded Company</w:t>
      </w:r>
      <w:r>
        <w:t xml:space="preserve">: An entity whose securities are listed on a recognized securities exchange or quoted on an automated quotation system in the United States or country other than a Non-Cooperative Jurisdiction or a </w:t>
      </w:r>
      <w:proofErr w:type="gramStart"/>
      <w:r>
        <w:t>wholly-owned</w:t>
      </w:r>
      <w:proofErr w:type="gramEnd"/>
      <w:r>
        <w:t xml:space="preserve"> subsidiary of such an entity.</w:t>
      </w:r>
    </w:p>
    <w:p w14:paraId="3652D33D" w14:textId="77777777" w:rsidR="00D97CD6" w:rsidRDefault="00A22B16" w:rsidP="00D97CD6">
      <w:pPr>
        <w:pStyle w:val="BodyTextIndent"/>
      </w:pPr>
      <w:r>
        <w:rPr>
          <w:u w:val="single"/>
        </w:rPr>
        <w:lastRenderedPageBreak/>
        <w:t>Qualified Plan</w:t>
      </w:r>
      <w:r>
        <w:t>: A tax qualified pension or retirement plan in which at least 100 employees participate that is maintained by an employer that is organized in the United States or is a U.S. Government Entity.</w:t>
      </w:r>
    </w:p>
    <w:p w14:paraId="227EA30E" w14:textId="77777777" w:rsidR="00D97CD6" w:rsidRDefault="00A22B16" w:rsidP="00D97CD6">
      <w:pPr>
        <w:pStyle w:val="BodyTextIndent"/>
      </w:pPr>
      <w:r>
        <w:rPr>
          <w:u w:val="single"/>
        </w:rPr>
        <w:t>Regulated Affiliate</w:t>
      </w:r>
      <w:r>
        <w:t>: A Foreign Shell Bank that: (a) is an affiliate of a depository institution, credit union, or Foreign Bank that maintains a Physical Presence in the United States or a foreign country, as applicable; and (b) is subject to supervision by a banking authority in the country regulating such affiliated depository institution, credit union, or Foreign Bank.</w:t>
      </w:r>
    </w:p>
    <w:p w14:paraId="6F420608" w14:textId="77777777" w:rsidR="00D97CD6" w:rsidRDefault="00A22B16" w:rsidP="00D97CD6">
      <w:pPr>
        <w:pStyle w:val="BodyTextIndent"/>
      </w:pPr>
      <w:r>
        <w:rPr>
          <w:u w:val="single"/>
        </w:rPr>
        <w:t>Related Person</w:t>
      </w:r>
      <w:r>
        <w:t>: With respect to any entity, interest holder, director, senior officer, trustee, beneficiary or grantor of such entity; provided that, in the case of an entity that is a Publicly Traded Company or a Qualified Plan, the term “Related Person” shall exclude any interest holder holding less than 5% of any class of securities of such Publicly Traded Company and beneficiaries of such Qualified Plan.</w:t>
      </w:r>
    </w:p>
    <w:p w14:paraId="52EE58B7" w14:textId="1CC18BE4" w:rsidR="00D97CD6" w:rsidRDefault="00A22B16" w:rsidP="00D97CD6">
      <w:pPr>
        <w:pStyle w:val="BodyTextIndent"/>
      </w:pPr>
      <w:r>
        <w:rPr>
          <w:u w:val="single"/>
        </w:rPr>
        <w:t>Senior Political Figure</w:t>
      </w:r>
      <w:r>
        <w:t>: A current or former senior official in the executive, legislative, administrative, military or judicial branches of a  government (whether elected or not), a senior official of a major political party, or a senior executive of a  government-owned corporation</w:t>
      </w:r>
      <w:r w:rsidRPr="007A2FA6">
        <w:t xml:space="preserve"> or other persons entrusted with prominent public functions</w:t>
      </w:r>
      <w:r>
        <w:t xml:space="preserve">.  In addition, a </w:t>
      </w:r>
      <w:proofErr w:type="gramStart"/>
      <w:r>
        <w:t>Senior  Political</w:t>
      </w:r>
      <w:proofErr w:type="gramEnd"/>
      <w:r>
        <w:t xml:space="preserve"> Figure includes any corporation, business or other entity that has been formed by, or for the benefit of, a Senior Political Figure.</w:t>
      </w:r>
    </w:p>
    <w:p w14:paraId="1CCE4F68" w14:textId="77777777" w:rsidR="00D97CD6" w:rsidRDefault="00A22B16" w:rsidP="00D97CD6">
      <w:pPr>
        <w:pStyle w:val="BodyTextIndent"/>
      </w:pPr>
      <w:r>
        <w:rPr>
          <w:u w:val="single"/>
        </w:rPr>
        <w:t>USA PATRIOT Act</w:t>
      </w:r>
      <w:r>
        <w:t>: The Uniting and Strengthening America by Providing Appropriate Tools Required to Intercept and Obstruct Terrorism (USA PATRIOT) Act of 2001 (Pub. L. No. 107-56).</w:t>
      </w:r>
    </w:p>
    <w:p w14:paraId="31C903FA" w14:textId="77777777" w:rsidR="00D97CD6" w:rsidRDefault="00D97CD6" w:rsidP="00D97CD6">
      <w:pPr>
        <w:pStyle w:val="BodyTextIndent"/>
        <w:ind w:firstLine="0"/>
        <w:sectPr w:rsidR="00D97CD6" w:rsidSect="00D97CD6">
          <w:footerReference w:type="default" r:id="rId21"/>
          <w:footerReference w:type="first" r:id="rId22"/>
          <w:pgSz w:w="11909" w:h="16834" w:code="9"/>
          <w:pgMar w:top="1440" w:right="1440" w:bottom="1440" w:left="1440" w:header="720" w:footer="720" w:gutter="0"/>
          <w:pgNumType w:start="1"/>
          <w:cols w:space="720"/>
        </w:sectPr>
      </w:pPr>
    </w:p>
    <w:p w14:paraId="07AA5455" w14:textId="77777777" w:rsidR="00D97CD6" w:rsidRDefault="00A22B16" w:rsidP="00D97CD6">
      <w:pPr>
        <w:pStyle w:val="BodyText2"/>
        <w:spacing w:after="0"/>
        <w:ind w:left="0"/>
        <w:jc w:val="center"/>
        <w:rPr>
          <w:rFonts w:cs="Arial"/>
          <w:b/>
          <w:bCs/>
          <w:caps/>
        </w:rPr>
      </w:pPr>
      <w:r w:rsidRPr="002604B2">
        <w:rPr>
          <w:rFonts w:cs="Arial"/>
          <w:b/>
          <w:bCs/>
          <w:caps/>
        </w:rPr>
        <w:lastRenderedPageBreak/>
        <w:t xml:space="preserve">APPENDIX </w:t>
      </w:r>
      <w:r>
        <w:rPr>
          <w:rFonts w:cs="Arial"/>
          <w:b/>
          <w:bCs/>
          <w:caps/>
        </w:rPr>
        <w:t>C</w:t>
      </w:r>
    </w:p>
    <w:p w14:paraId="2C71F16F" w14:textId="77777777" w:rsidR="00D97CD6" w:rsidRDefault="00D97CD6" w:rsidP="00D97CD6">
      <w:pPr>
        <w:pStyle w:val="BodyText2"/>
        <w:spacing w:after="0"/>
        <w:ind w:left="0"/>
        <w:jc w:val="center"/>
        <w:rPr>
          <w:rFonts w:cs="Arial"/>
          <w:b/>
          <w:bCs/>
          <w:caps/>
        </w:rPr>
      </w:pPr>
    </w:p>
    <w:p w14:paraId="2A47FDC7" w14:textId="77777777" w:rsidR="00D97CD6" w:rsidRPr="00E73C7E" w:rsidRDefault="00D97CD6" w:rsidP="00D97CD6">
      <w:pPr>
        <w:jc w:val="center"/>
        <w:rPr>
          <w:rFonts w:cs="Arial"/>
          <w:b/>
        </w:rPr>
      </w:pPr>
    </w:p>
    <w:p w14:paraId="26DF7597" w14:textId="77777777" w:rsidR="00D97CD6" w:rsidRPr="00E73C7E" w:rsidRDefault="00A22B16" w:rsidP="00D97CD6">
      <w:pPr>
        <w:spacing w:after="240"/>
      </w:pPr>
      <w:r w:rsidRPr="00E73C7E">
        <w:rPr>
          <w:rFonts w:cs="Arial"/>
          <w:b/>
        </w:rPr>
        <w:t>INDIVIDUAL SELF-CERTIFICATION – COMMON REPORTING STANDARD</w:t>
      </w:r>
    </w:p>
    <w:p w14:paraId="65AEE178" w14:textId="77777777" w:rsidR="00D97CD6" w:rsidRPr="00E73C7E" w:rsidRDefault="00A22B16" w:rsidP="00D97CD6">
      <w:pPr>
        <w:jc w:val="both"/>
        <w:rPr>
          <w:rFonts w:cs="Arial"/>
          <w:b/>
          <w:i/>
        </w:rPr>
      </w:pPr>
      <w:r w:rsidRPr="00E73C7E">
        <w:rPr>
          <w:rFonts w:cs="Arial"/>
          <w:b/>
          <w:bCs/>
          <w:i/>
        </w:rPr>
        <w:t>Instructions for completion</w:t>
      </w:r>
    </w:p>
    <w:p w14:paraId="010C9A9B" w14:textId="77777777" w:rsidR="00D97CD6" w:rsidRPr="00E73C7E" w:rsidRDefault="00D97CD6" w:rsidP="00D97CD6">
      <w:pPr>
        <w:jc w:val="both"/>
        <w:rPr>
          <w:rFonts w:cs="Arial"/>
          <w:i/>
          <w:iCs/>
        </w:rPr>
      </w:pPr>
    </w:p>
    <w:p w14:paraId="5B93CFE6" w14:textId="4DD8C373" w:rsidR="00D97CD6" w:rsidRPr="002571D8" w:rsidRDefault="00A22B16" w:rsidP="00D97CD6">
      <w:pPr>
        <w:ind w:firstLine="720"/>
        <w:jc w:val="both"/>
        <w:rPr>
          <w:rFonts w:cs="Arial"/>
          <w:iCs/>
        </w:rPr>
      </w:pPr>
      <w:r w:rsidRPr="002571D8">
        <w:rPr>
          <w:rFonts w:cs="Arial"/>
          <w:iCs/>
        </w:rPr>
        <w:t xml:space="preserve">The </w:t>
      </w:r>
      <w:r w:rsidR="00D97CD6">
        <w:rPr>
          <w:rFonts w:cs="Arial"/>
          <w:iCs/>
        </w:rPr>
        <w:t>Company</w:t>
      </w:r>
      <w:r w:rsidRPr="002571D8">
        <w:rPr>
          <w:rFonts w:cs="Arial"/>
          <w:iCs/>
        </w:rPr>
        <w:t xml:space="preserve"> is obligated under certain Automatic Exchange of Information Agreements, including the OECD Common Reporting Standard (the “</w:t>
      </w:r>
      <w:r w:rsidRPr="002571D8">
        <w:rPr>
          <w:rFonts w:cs="Arial"/>
          <w:b/>
          <w:iCs/>
        </w:rPr>
        <w:t>CRS</w:t>
      </w:r>
      <w:r w:rsidRPr="002571D8">
        <w:rPr>
          <w:rFonts w:cs="Arial"/>
          <w:iCs/>
        </w:rPr>
        <w:t>”), to collect certain information about each Account Holder’s tax residency status and certain other information. This form is intended as a “self-certification” as defined under the CRS (</w:t>
      </w:r>
      <w:r>
        <w:rPr>
          <w:rFonts w:cs="Arial"/>
          <w:iCs/>
        </w:rPr>
        <w:t>the</w:t>
      </w:r>
      <w:r w:rsidRPr="002571D8">
        <w:rPr>
          <w:rFonts w:cs="Arial"/>
          <w:iCs/>
        </w:rPr>
        <w:t xml:space="preserve"> “</w:t>
      </w:r>
      <w:r w:rsidRPr="002571D8">
        <w:rPr>
          <w:rFonts w:cs="Arial"/>
          <w:b/>
          <w:iCs/>
        </w:rPr>
        <w:t>Self-Certification</w:t>
      </w:r>
      <w:r w:rsidRPr="002571D8">
        <w:rPr>
          <w:rFonts w:cs="Arial"/>
          <w:iCs/>
        </w:rPr>
        <w:t>”).  Please complete the sections below as directed and provide any additional information that is requested.  Please note that, in certain circumstances, we may be obliged to share this information with relevant tax authorities.  Terms referenced in this Self-Certification shall have the same meaning as in the CRS.  Please see Appendix D for certain CRS definitions.</w:t>
      </w:r>
    </w:p>
    <w:p w14:paraId="509B8F1C" w14:textId="77777777" w:rsidR="00D97CD6" w:rsidRPr="004418BE" w:rsidRDefault="00D97CD6" w:rsidP="00D97CD6">
      <w:pPr>
        <w:jc w:val="both"/>
        <w:rPr>
          <w:rFonts w:cs="Arial"/>
        </w:rPr>
      </w:pPr>
    </w:p>
    <w:p w14:paraId="7ACE0155" w14:textId="0E869006" w:rsidR="00D97CD6" w:rsidRPr="002571D8" w:rsidRDefault="00A22B16" w:rsidP="00D97CD6">
      <w:pPr>
        <w:ind w:firstLine="720"/>
        <w:jc w:val="both"/>
        <w:rPr>
          <w:rFonts w:cs="Arial"/>
          <w:iCs/>
        </w:rPr>
      </w:pPr>
      <w:r w:rsidRPr="002571D8">
        <w:rPr>
          <w:rFonts w:cs="Arial"/>
          <w:iCs/>
        </w:rPr>
        <w:t xml:space="preserve">If any of the information below about your tax residence, CRS classification or other information changes in the future, please ensure you advise the </w:t>
      </w:r>
      <w:r w:rsidR="00D97CD6">
        <w:rPr>
          <w:rFonts w:cs="Arial"/>
          <w:iCs/>
        </w:rPr>
        <w:t>Company</w:t>
      </w:r>
      <w:r w:rsidRPr="002571D8">
        <w:rPr>
          <w:rFonts w:cs="Arial"/>
          <w:iCs/>
        </w:rPr>
        <w:t xml:space="preserve"> of these changes promptly.  If you have any questions about how to complete this Self-Certification, please contact your tax advisor.  Please note that an Account Holder’s status for CRS purposes may be different from its status under other exchange of information regimes (such as FATCA).  Please note that, where there are joint Account Holders, each Account Holder is required to complete a separate Self-Certification.</w:t>
      </w:r>
    </w:p>
    <w:p w14:paraId="4C1603C1" w14:textId="77777777" w:rsidR="00D97CD6" w:rsidRPr="00E73C7E" w:rsidRDefault="00D97CD6" w:rsidP="00D97CD6">
      <w:pPr>
        <w:jc w:val="both"/>
        <w:rPr>
          <w:rFonts w:cs="Arial"/>
          <w:b/>
        </w:rPr>
      </w:pPr>
    </w:p>
    <w:p w14:paraId="039ACFEB" w14:textId="77777777" w:rsidR="00D97CD6" w:rsidRPr="00E73C7E" w:rsidRDefault="00A22B16" w:rsidP="00D97CD6">
      <w:pPr>
        <w:spacing w:after="240"/>
        <w:jc w:val="both"/>
        <w:rPr>
          <w:rFonts w:cs="Arial"/>
          <w:b/>
          <w:bCs/>
          <w:u w:val="single"/>
        </w:rPr>
      </w:pPr>
      <w:r w:rsidRPr="00E73C7E">
        <w:rPr>
          <w:rFonts w:cs="Arial"/>
          <w:b/>
          <w:bCs/>
          <w:u w:val="single"/>
        </w:rPr>
        <w:t>Section 1</w:t>
      </w:r>
      <w:r w:rsidRPr="00E73C7E">
        <w:rPr>
          <w:rFonts w:cs="Arial"/>
          <w:b/>
          <w:u w:val="single"/>
        </w:rPr>
        <w:t>: Account Holder</w:t>
      </w:r>
      <w:r w:rsidRPr="00E73C7E">
        <w:rPr>
          <w:rFonts w:cs="Arial"/>
          <w:b/>
          <w:bCs/>
          <w:u w:val="single"/>
        </w:rPr>
        <w:t xml:space="preserve"> Identification</w:t>
      </w:r>
      <w:r w:rsidRPr="00E73C7E">
        <w:rPr>
          <w:rFonts w:cs="Arial"/>
          <w:b/>
          <w:bCs/>
          <w:u w:val="single"/>
          <w:vertAlign w:val="superscript"/>
        </w:rPr>
        <w:t xml:space="preserve"> </w:t>
      </w:r>
    </w:p>
    <w:p w14:paraId="652724D0" w14:textId="77777777" w:rsidR="00D97CD6" w:rsidRPr="00E73C7E" w:rsidRDefault="00A22B16" w:rsidP="00D97CD6">
      <w:pPr>
        <w:spacing w:after="240"/>
        <w:jc w:val="both"/>
        <w:rPr>
          <w:rFonts w:cs="Arial"/>
          <w:b/>
          <w:iCs/>
        </w:rPr>
      </w:pPr>
      <w:r w:rsidRPr="00E73C7E">
        <w:rPr>
          <w:rFonts w:cs="Arial"/>
          <w:b/>
          <w:iCs/>
        </w:rPr>
        <w:t>(a) Name of Account Holder</w:t>
      </w:r>
      <w:r w:rsidRPr="00E73C7E">
        <w:rPr>
          <w:rFonts w:cs="Arial"/>
          <w:b/>
          <w:iCs/>
        </w:rPr>
        <w:tab/>
      </w:r>
      <w:r w:rsidRPr="00E73C7E">
        <w:rPr>
          <w:rFonts w:cs="Arial"/>
          <w:b/>
          <w:iCs/>
        </w:rPr>
        <w:tab/>
      </w:r>
      <w:r w:rsidRPr="00E73C7E">
        <w:rPr>
          <w:rFonts w:cs="Arial"/>
          <w:b/>
          <w:iCs/>
        </w:rPr>
        <w:tab/>
      </w:r>
      <w:r w:rsidRPr="00E73C7E">
        <w:rPr>
          <w:rFonts w:cs="Arial"/>
          <w:b/>
          <w:iCs/>
        </w:rPr>
        <w:tab/>
      </w:r>
    </w:p>
    <w:p w14:paraId="29BC337A" w14:textId="77777777" w:rsidR="00D97CD6" w:rsidRPr="00E73C7E" w:rsidRDefault="00A22B16" w:rsidP="00D97CD6">
      <w:pPr>
        <w:spacing w:after="240"/>
        <w:jc w:val="both"/>
        <w:rPr>
          <w:rFonts w:cs="Arial"/>
          <w:iCs/>
        </w:rPr>
      </w:pPr>
      <w:r w:rsidRPr="00E73C7E">
        <w:rPr>
          <w:rFonts w:cs="Arial"/>
        </w:rPr>
        <w:t>Family Name or Surname(s)</w:t>
      </w:r>
      <w:r>
        <w:rPr>
          <w:rFonts w:cs="Arial"/>
        </w:rPr>
        <w:t>:</w:t>
      </w:r>
      <w:r w:rsidRPr="00E73C7E">
        <w:rPr>
          <w:rFonts w:cs="Arial"/>
        </w:rPr>
        <w:t xml:space="preserve"> </w:t>
      </w:r>
      <w:r w:rsidRPr="00E73C7E">
        <w:rPr>
          <w:rFonts w:cs="Arial"/>
        </w:rPr>
        <w:tab/>
      </w:r>
      <w:r>
        <w:rPr>
          <w:rFonts w:cs="Arial"/>
        </w:rPr>
        <w:t>____________</w:t>
      </w:r>
      <w:r w:rsidRPr="00E73C7E">
        <w:rPr>
          <w:rFonts w:cs="Arial"/>
        </w:rPr>
        <w:t>__________________________________</w:t>
      </w:r>
      <w:r>
        <w:rPr>
          <w:rFonts w:cs="Arial"/>
        </w:rPr>
        <w:t>______</w:t>
      </w:r>
    </w:p>
    <w:p w14:paraId="340FA916" w14:textId="77777777" w:rsidR="00D97CD6" w:rsidRPr="00E73C7E" w:rsidRDefault="00A22B16" w:rsidP="00D97CD6">
      <w:pPr>
        <w:spacing w:after="240"/>
        <w:jc w:val="both"/>
        <w:rPr>
          <w:rFonts w:cs="Arial"/>
          <w:iCs/>
        </w:rPr>
      </w:pPr>
      <w:r>
        <w:rPr>
          <w:rFonts w:cs="Arial"/>
        </w:rPr>
        <w:t>Gender:</w:t>
      </w:r>
      <w:r w:rsidRPr="00E73C7E">
        <w:rPr>
          <w:rFonts w:cs="Arial"/>
        </w:rPr>
        <w:tab/>
      </w:r>
      <w:r w:rsidRPr="00E73C7E">
        <w:rPr>
          <w:rFonts w:cs="Arial"/>
        </w:rPr>
        <w:tab/>
      </w:r>
      <w:r>
        <w:rPr>
          <w:rFonts w:cs="Arial"/>
        </w:rPr>
        <w:t xml:space="preserve"> </w:t>
      </w:r>
      <w:r w:rsidRPr="00E73C7E">
        <w:rPr>
          <w:rFonts w:cs="Arial"/>
        </w:rPr>
        <w:tab/>
      </w:r>
      <w:r>
        <w:rPr>
          <w:rFonts w:cs="Arial"/>
        </w:rPr>
        <w:t>____________</w:t>
      </w:r>
      <w:r w:rsidRPr="00E73C7E">
        <w:rPr>
          <w:rFonts w:cs="Arial"/>
        </w:rPr>
        <w:t>__________________________________</w:t>
      </w:r>
      <w:r>
        <w:rPr>
          <w:rFonts w:cs="Arial"/>
        </w:rPr>
        <w:t>______</w:t>
      </w:r>
    </w:p>
    <w:p w14:paraId="57D67BB2" w14:textId="77777777" w:rsidR="00D97CD6" w:rsidRPr="00E73C7E" w:rsidRDefault="00A22B16" w:rsidP="00D97CD6">
      <w:pPr>
        <w:spacing w:after="240"/>
        <w:jc w:val="both"/>
        <w:rPr>
          <w:rFonts w:cs="Arial"/>
          <w:iCs/>
        </w:rPr>
      </w:pPr>
      <w:r w:rsidRPr="00E73C7E">
        <w:rPr>
          <w:rFonts w:cs="Arial"/>
        </w:rPr>
        <w:t>First or Given Name</w:t>
      </w:r>
      <w:r>
        <w:rPr>
          <w:rFonts w:cs="Arial"/>
        </w:rPr>
        <w:t>:</w:t>
      </w:r>
      <w:r w:rsidRPr="00E73C7E">
        <w:rPr>
          <w:rFonts w:cs="Arial"/>
        </w:rPr>
        <w:t xml:space="preserve"> </w:t>
      </w:r>
      <w:r w:rsidRPr="00E73C7E">
        <w:rPr>
          <w:rFonts w:cs="Arial"/>
        </w:rPr>
        <w:tab/>
      </w:r>
      <w:r>
        <w:rPr>
          <w:rFonts w:cs="Arial"/>
        </w:rPr>
        <w:t xml:space="preserve"> </w:t>
      </w:r>
      <w:r w:rsidRPr="00E73C7E">
        <w:rPr>
          <w:rFonts w:cs="Arial"/>
        </w:rPr>
        <w:tab/>
      </w:r>
      <w:r>
        <w:rPr>
          <w:rFonts w:cs="Arial"/>
        </w:rPr>
        <w:t>____________</w:t>
      </w:r>
      <w:r w:rsidRPr="00E73C7E">
        <w:rPr>
          <w:rFonts w:cs="Arial"/>
        </w:rPr>
        <w:t>__________________________________</w:t>
      </w:r>
      <w:r>
        <w:rPr>
          <w:rFonts w:cs="Arial"/>
        </w:rPr>
        <w:t>______</w:t>
      </w:r>
    </w:p>
    <w:p w14:paraId="5A54392C" w14:textId="77777777" w:rsidR="00D97CD6" w:rsidRPr="00E73C7E" w:rsidRDefault="00A22B16" w:rsidP="00D97CD6">
      <w:pPr>
        <w:spacing w:after="240"/>
        <w:jc w:val="both"/>
        <w:rPr>
          <w:rFonts w:cs="Arial"/>
          <w:iCs/>
        </w:rPr>
      </w:pPr>
      <w:r w:rsidRPr="00E73C7E">
        <w:rPr>
          <w:rFonts w:cs="Arial"/>
        </w:rPr>
        <w:t>Middle Name(s)</w:t>
      </w:r>
      <w:r>
        <w:rPr>
          <w:rFonts w:cs="Arial"/>
        </w:rPr>
        <w:t>:</w:t>
      </w:r>
      <w:r w:rsidRPr="00E73C7E">
        <w:rPr>
          <w:rFonts w:cs="Arial"/>
        </w:rPr>
        <w:tab/>
      </w:r>
      <w:r w:rsidRPr="00E73C7E">
        <w:rPr>
          <w:rFonts w:cs="Arial"/>
        </w:rPr>
        <w:tab/>
      </w:r>
      <w:r>
        <w:rPr>
          <w:rFonts w:cs="Arial"/>
        </w:rPr>
        <w:t>____________</w:t>
      </w:r>
      <w:r w:rsidRPr="00E73C7E">
        <w:rPr>
          <w:rFonts w:cs="Arial"/>
        </w:rPr>
        <w:t>__________________________________</w:t>
      </w:r>
      <w:r>
        <w:rPr>
          <w:rFonts w:cs="Arial"/>
        </w:rPr>
        <w:t>______</w:t>
      </w:r>
    </w:p>
    <w:p w14:paraId="6C224132" w14:textId="77777777" w:rsidR="00D97CD6" w:rsidRPr="00E73C7E" w:rsidRDefault="00A22B16" w:rsidP="00D97CD6">
      <w:pPr>
        <w:spacing w:after="240"/>
        <w:jc w:val="both"/>
        <w:rPr>
          <w:rFonts w:cs="Arial"/>
          <w:b/>
          <w:iCs/>
        </w:rPr>
      </w:pPr>
      <w:r w:rsidRPr="00E73C7E">
        <w:rPr>
          <w:rFonts w:cs="Arial"/>
          <w:b/>
          <w:iCs/>
        </w:rPr>
        <w:t>(b) Current Residence Address of Account Holder</w:t>
      </w:r>
    </w:p>
    <w:p w14:paraId="792C10CC" w14:textId="77777777" w:rsidR="00D97CD6" w:rsidRDefault="00A22B16" w:rsidP="00D97CD6">
      <w:pPr>
        <w:spacing w:after="240"/>
        <w:jc w:val="both"/>
        <w:rPr>
          <w:rFonts w:cs="Arial"/>
          <w:iCs/>
        </w:rPr>
      </w:pPr>
      <w:r w:rsidRPr="002571D8">
        <w:rPr>
          <w:rFonts w:cs="Arial"/>
          <w:iCs/>
        </w:rPr>
        <w:t>Line 1 (e.g. House/Apt/</w:t>
      </w:r>
    </w:p>
    <w:p w14:paraId="2A8D6935" w14:textId="77777777" w:rsidR="00D97CD6" w:rsidRPr="002571D8" w:rsidRDefault="00A22B16" w:rsidP="00D97CD6">
      <w:pPr>
        <w:spacing w:after="240"/>
        <w:jc w:val="both"/>
        <w:rPr>
          <w:rFonts w:cs="Arial"/>
          <w:b/>
          <w:i/>
          <w:iCs/>
        </w:rPr>
      </w:pPr>
      <w:r w:rsidRPr="002571D8">
        <w:rPr>
          <w:rFonts w:cs="Arial"/>
          <w:iCs/>
        </w:rPr>
        <w:t>Suite Name, Number, Street)</w:t>
      </w:r>
      <w:r>
        <w:rPr>
          <w:rFonts w:cs="Arial"/>
          <w:iCs/>
        </w:rPr>
        <w:t>:</w:t>
      </w:r>
      <w:r>
        <w:rPr>
          <w:rFonts w:cs="Arial"/>
        </w:rPr>
        <w:t>____________</w:t>
      </w:r>
      <w:r w:rsidRPr="00E73C7E">
        <w:rPr>
          <w:rFonts w:cs="Arial"/>
        </w:rPr>
        <w:t>__________________________________</w:t>
      </w:r>
      <w:r>
        <w:rPr>
          <w:rFonts w:cs="Arial"/>
        </w:rPr>
        <w:t>______</w:t>
      </w:r>
      <w:r w:rsidRPr="004418BE">
        <w:rPr>
          <w:rFonts w:cs="Arial"/>
          <w:i/>
          <w:iCs/>
        </w:rPr>
        <w:tab/>
      </w:r>
    </w:p>
    <w:p w14:paraId="0E09DCEA" w14:textId="77777777" w:rsidR="00D97CD6" w:rsidRDefault="00A22B16" w:rsidP="00D97CD6">
      <w:pPr>
        <w:spacing w:after="240"/>
        <w:jc w:val="both"/>
        <w:rPr>
          <w:rFonts w:cs="Arial"/>
          <w:iCs/>
        </w:rPr>
      </w:pPr>
      <w:r w:rsidRPr="002571D8">
        <w:rPr>
          <w:rFonts w:cs="Arial"/>
          <w:iCs/>
        </w:rPr>
        <w:t>Line 2 (e.g. Town/City/</w:t>
      </w:r>
    </w:p>
    <w:p w14:paraId="2B6CBB80" w14:textId="77777777" w:rsidR="00D97CD6" w:rsidRPr="002571D8" w:rsidRDefault="00A22B16" w:rsidP="00D97CD6">
      <w:pPr>
        <w:spacing w:after="240"/>
        <w:jc w:val="both"/>
        <w:rPr>
          <w:rFonts w:cs="Arial"/>
          <w:iCs/>
        </w:rPr>
      </w:pPr>
      <w:r w:rsidRPr="002571D8">
        <w:rPr>
          <w:rFonts w:cs="Arial"/>
          <w:iCs/>
        </w:rPr>
        <w:t xml:space="preserve">Province/County/State): </w:t>
      </w:r>
      <w:r w:rsidRPr="002571D8">
        <w:rPr>
          <w:rFonts w:cs="Arial"/>
          <w:iCs/>
        </w:rPr>
        <w:tab/>
      </w:r>
      <w:r>
        <w:rPr>
          <w:rFonts w:cs="Arial"/>
        </w:rPr>
        <w:t>____________</w:t>
      </w:r>
      <w:r w:rsidRPr="00E73C7E">
        <w:rPr>
          <w:rFonts w:cs="Arial"/>
        </w:rPr>
        <w:t>__________________________________</w:t>
      </w:r>
      <w:r>
        <w:rPr>
          <w:rFonts w:cs="Arial"/>
        </w:rPr>
        <w:t>______</w:t>
      </w:r>
      <w:r w:rsidRPr="002571D8">
        <w:rPr>
          <w:rFonts w:cs="Arial"/>
          <w:iCs/>
        </w:rPr>
        <w:tab/>
      </w:r>
    </w:p>
    <w:p w14:paraId="0561E3B6" w14:textId="77777777" w:rsidR="00D97CD6" w:rsidRPr="002571D8" w:rsidRDefault="00A22B16" w:rsidP="00D97CD6">
      <w:pPr>
        <w:spacing w:after="240"/>
        <w:jc w:val="both"/>
        <w:rPr>
          <w:rFonts w:cs="Arial"/>
          <w:iCs/>
        </w:rPr>
      </w:pPr>
      <w:r w:rsidRPr="002571D8">
        <w:rPr>
          <w:rFonts w:cs="Arial"/>
          <w:iCs/>
        </w:rPr>
        <w:t xml:space="preserve">Country: </w:t>
      </w:r>
      <w:r w:rsidRPr="002571D8">
        <w:rPr>
          <w:rFonts w:cs="Arial"/>
          <w:iCs/>
        </w:rPr>
        <w:tab/>
      </w:r>
      <w:r w:rsidRPr="002571D8">
        <w:rPr>
          <w:rFonts w:cs="Arial"/>
          <w:iCs/>
        </w:rPr>
        <w:tab/>
      </w:r>
      <w:r w:rsidRPr="002571D8">
        <w:rPr>
          <w:rFonts w:cs="Arial"/>
          <w:iCs/>
        </w:rPr>
        <w:tab/>
      </w:r>
      <w:r>
        <w:rPr>
          <w:rFonts w:cs="Arial"/>
        </w:rPr>
        <w:t>____________</w:t>
      </w:r>
      <w:r w:rsidRPr="00E73C7E">
        <w:rPr>
          <w:rFonts w:cs="Arial"/>
        </w:rPr>
        <w:t>__________________________________</w:t>
      </w:r>
      <w:r>
        <w:rPr>
          <w:rFonts w:cs="Arial"/>
        </w:rPr>
        <w:t>______</w:t>
      </w:r>
    </w:p>
    <w:p w14:paraId="1769782A" w14:textId="77777777" w:rsidR="00D97CD6" w:rsidRPr="002571D8" w:rsidRDefault="00A22B16" w:rsidP="00D97CD6">
      <w:pPr>
        <w:spacing w:after="240"/>
        <w:jc w:val="both"/>
        <w:rPr>
          <w:rFonts w:cs="Arial"/>
          <w:iCs/>
        </w:rPr>
      </w:pPr>
      <w:r w:rsidRPr="002571D8">
        <w:rPr>
          <w:rFonts w:cs="Arial"/>
          <w:iCs/>
        </w:rPr>
        <w:t>Postal Code/ZIP Code:</w:t>
      </w:r>
      <w:r w:rsidRPr="002571D8">
        <w:rPr>
          <w:rFonts w:cs="Arial"/>
          <w:iCs/>
        </w:rPr>
        <w:tab/>
      </w:r>
      <w:r>
        <w:rPr>
          <w:rFonts w:cs="Arial"/>
        </w:rPr>
        <w:t>____________</w:t>
      </w:r>
      <w:r w:rsidRPr="00E73C7E">
        <w:rPr>
          <w:rFonts w:cs="Arial"/>
        </w:rPr>
        <w:t>__________________________________</w:t>
      </w:r>
      <w:r>
        <w:rPr>
          <w:rFonts w:cs="Arial"/>
        </w:rPr>
        <w:t>______</w:t>
      </w:r>
    </w:p>
    <w:p w14:paraId="44339BD4" w14:textId="77777777" w:rsidR="00D97CD6" w:rsidRPr="002571D8" w:rsidRDefault="00A22B16" w:rsidP="00D97CD6">
      <w:pPr>
        <w:keepNext/>
        <w:spacing w:after="240"/>
        <w:jc w:val="both"/>
        <w:rPr>
          <w:rFonts w:cs="Arial"/>
          <w:b/>
          <w:iCs/>
        </w:rPr>
      </w:pPr>
      <w:r w:rsidRPr="00E73C7E">
        <w:rPr>
          <w:rFonts w:cs="Arial"/>
          <w:b/>
          <w:iCs/>
        </w:rPr>
        <w:lastRenderedPageBreak/>
        <w:t>(c) Mailing Address</w:t>
      </w:r>
      <w:r w:rsidRPr="00E73C7E">
        <w:rPr>
          <w:rFonts w:cs="Arial"/>
          <w:b/>
          <w:i/>
          <w:iCs/>
        </w:rPr>
        <w:t xml:space="preserve"> </w:t>
      </w:r>
      <w:r w:rsidRPr="002571D8">
        <w:rPr>
          <w:rFonts w:cs="Arial"/>
          <w:b/>
          <w:iCs/>
        </w:rPr>
        <w:t>(if the same as the address shown in “current residence” above, indicate “</w:t>
      </w:r>
      <w:r>
        <w:rPr>
          <w:rFonts w:cs="Arial"/>
          <w:b/>
          <w:iCs/>
        </w:rPr>
        <w:t>As above</w:t>
      </w:r>
      <w:r w:rsidRPr="002571D8">
        <w:rPr>
          <w:rFonts w:cs="Arial"/>
          <w:b/>
          <w:iCs/>
        </w:rPr>
        <w:t>”)</w:t>
      </w:r>
    </w:p>
    <w:p w14:paraId="0AEDF32E" w14:textId="77777777" w:rsidR="00D97CD6" w:rsidRDefault="00A22B16" w:rsidP="00D97CD6">
      <w:pPr>
        <w:spacing w:after="240"/>
        <w:jc w:val="both"/>
        <w:rPr>
          <w:rFonts w:cs="Arial"/>
          <w:iCs/>
        </w:rPr>
      </w:pPr>
      <w:r w:rsidRPr="00BE26A5">
        <w:rPr>
          <w:rFonts w:cs="Arial"/>
          <w:iCs/>
        </w:rPr>
        <w:t>Line 1 (e.g. House/Apt/</w:t>
      </w:r>
    </w:p>
    <w:p w14:paraId="6596D30C" w14:textId="77777777" w:rsidR="00D97CD6" w:rsidRPr="00BE26A5" w:rsidRDefault="00A22B16" w:rsidP="00D97CD6">
      <w:pPr>
        <w:spacing w:after="240"/>
        <w:jc w:val="both"/>
        <w:rPr>
          <w:rFonts w:cs="Arial"/>
          <w:b/>
          <w:i/>
          <w:iCs/>
        </w:rPr>
      </w:pPr>
      <w:r w:rsidRPr="00BE26A5">
        <w:rPr>
          <w:rFonts w:cs="Arial"/>
          <w:iCs/>
        </w:rPr>
        <w:t>Suite Name, Number, Street)</w:t>
      </w:r>
      <w:r>
        <w:rPr>
          <w:rFonts w:cs="Arial"/>
          <w:iCs/>
        </w:rPr>
        <w:t>:_</w:t>
      </w:r>
      <w:r>
        <w:rPr>
          <w:rFonts w:cs="Arial"/>
        </w:rPr>
        <w:t>___________</w:t>
      </w:r>
      <w:r w:rsidRPr="00E73C7E">
        <w:rPr>
          <w:rFonts w:cs="Arial"/>
        </w:rPr>
        <w:t>__________________________________</w:t>
      </w:r>
      <w:r>
        <w:rPr>
          <w:rFonts w:cs="Arial"/>
        </w:rPr>
        <w:t>______</w:t>
      </w:r>
      <w:r w:rsidRPr="00BE26A5">
        <w:rPr>
          <w:rFonts w:cs="Arial"/>
          <w:i/>
          <w:iCs/>
        </w:rPr>
        <w:tab/>
      </w:r>
    </w:p>
    <w:p w14:paraId="662B5B0F" w14:textId="77777777" w:rsidR="00D97CD6" w:rsidRDefault="00A22B16" w:rsidP="00D97CD6">
      <w:pPr>
        <w:spacing w:after="240"/>
        <w:jc w:val="both"/>
        <w:rPr>
          <w:rFonts w:cs="Arial"/>
          <w:iCs/>
        </w:rPr>
      </w:pPr>
      <w:r w:rsidRPr="00BE26A5">
        <w:rPr>
          <w:rFonts w:cs="Arial"/>
          <w:iCs/>
        </w:rPr>
        <w:t>Line 2 (e.g. Town/City/</w:t>
      </w:r>
    </w:p>
    <w:p w14:paraId="28513747" w14:textId="77777777" w:rsidR="00D97CD6" w:rsidRPr="00BE26A5" w:rsidRDefault="00A22B16" w:rsidP="00D97CD6">
      <w:pPr>
        <w:spacing w:after="240"/>
        <w:jc w:val="both"/>
        <w:rPr>
          <w:rFonts w:cs="Arial"/>
          <w:iCs/>
        </w:rPr>
      </w:pPr>
      <w:r w:rsidRPr="00BE26A5">
        <w:rPr>
          <w:rFonts w:cs="Arial"/>
          <w:iCs/>
        </w:rPr>
        <w:t xml:space="preserve">Province/County/State): </w:t>
      </w:r>
      <w:r w:rsidRPr="00BE26A5">
        <w:rPr>
          <w:rFonts w:cs="Arial"/>
          <w:iCs/>
        </w:rPr>
        <w:tab/>
      </w:r>
      <w:r>
        <w:rPr>
          <w:rFonts w:cs="Arial"/>
        </w:rPr>
        <w:t>____________</w:t>
      </w:r>
      <w:r w:rsidRPr="00E73C7E">
        <w:rPr>
          <w:rFonts w:cs="Arial"/>
        </w:rPr>
        <w:t>__________________________________</w:t>
      </w:r>
      <w:r>
        <w:rPr>
          <w:rFonts w:cs="Arial"/>
        </w:rPr>
        <w:t>______</w:t>
      </w:r>
      <w:r w:rsidRPr="00BE26A5">
        <w:rPr>
          <w:rFonts w:cs="Arial"/>
          <w:iCs/>
        </w:rPr>
        <w:tab/>
      </w:r>
    </w:p>
    <w:p w14:paraId="4EC256B0" w14:textId="77777777" w:rsidR="00D97CD6" w:rsidRPr="00BE26A5" w:rsidRDefault="00A22B16" w:rsidP="00D97CD6">
      <w:pPr>
        <w:spacing w:after="240"/>
        <w:jc w:val="both"/>
        <w:rPr>
          <w:rFonts w:cs="Arial"/>
          <w:iCs/>
        </w:rPr>
      </w:pPr>
      <w:r w:rsidRPr="00BE26A5">
        <w:rPr>
          <w:rFonts w:cs="Arial"/>
          <w:iCs/>
        </w:rPr>
        <w:t xml:space="preserve">Country: </w:t>
      </w:r>
      <w:r w:rsidRPr="00BE26A5">
        <w:rPr>
          <w:rFonts w:cs="Arial"/>
          <w:iCs/>
        </w:rPr>
        <w:tab/>
      </w:r>
      <w:r w:rsidRPr="00BE26A5">
        <w:rPr>
          <w:rFonts w:cs="Arial"/>
          <w:iCs/>
        </w:rPr>
        <w:tab/>
      </w:r>
      <w:r w:rsidRPr="00BE26A5">
        <w:rPr>
          <w:rFonts w:cs="Arial"/>
          <w:iCs/>
        </w:rPr>
        <w:tab/>
      </w:r>
      <w:r>
        <w:rPr>
          <w:rFonts w:cs="Arial"/>
        </w:rPr>
        <w:t>____________</w:t>
      </w:r>
      <w:r w:rsidRPr="00E73C7E">
        <w:rPr>
          <w:rFonts w:cs="Arial"/>
        </w:rPr>
        <w:t>__________________________________</w:t>
      </w:r>
      <w:r>
        <w:rPr>
          <w:rFonts w:cs="Arial"/>
        </w:rPr>
        <w:t>______</w:t>
      </w:r>
    </w:p>
    <w:p w14:paraId="10848B1C" w14:textId="77777777" w:rsidR="00D97CD6" w:rsidRPr="00BE26A5" w:rsidRDefault="00A22B16" w:rsidP="00D97CD6">
      <w:pPr>
        <w:spacing w:after="240"/>
        <w:jc w:val="both"/>
        <w:rPr>
          <w:rFonts w:cs="Arial"/>
          <w:iCs/>
        </w:rPr>
      </w:pPr>
      <w:r w:rsidRPr="00BE26A5">
        <w:rPr>
          <w:rFonts w:cs="Arial"/>
          <w:iCs/>
        </w:rPr>
        <w:t>Postal Code/ZIP Code:</w:t>
      </w:r>
      <w:r w:rsidRPr="00BE26A5">
        <w:rPr>
          <w:rFonts w:cs="Arial"/>
          <w:iCs/>
        </w:rPr>
        <w:tab/>
      </w:r>
      <w:r>
        <w:rPr>
          <w:rFonts w:cs="Arial"/>
        </w:rPr>
        <w:t>____________</w:t>
      </w:r>
      <w:r w:rsidRPr="00E73C7E">
        <w:rPr>
          <w:rFonts w:cs="Arial"/>
        </w:rPr>
        <w:t>__________________________________</w:t>
      </w:r>
      <w:r>
        <w:rPr>
          <w:rFonts w:cs="Arial"/>
        </w:rPr>
        <w:t>______</w:t>
      </w:r>
    </w:p>
    <w:p w14:paraId="47D97D99" w14:textId="77777777" w:rsidR="00D97CD6" w:rsidRPr="00E73C7E" w:rsidRDefault="00A22B16" w:rsidP="00D97CD6">
      <w:pPr>
        <w:spacing w:after="240"/>
        <w:rPr>
          <w:rFonts w:cs="Arial"/>
          <w:b/>
          <w:iCs/>
        </w:rPr>
      </w:pPr>
      <w:r w:rsidRPr="00E73C7E">
        <w:rPr>
          <w:rFonts w:cs="Arial"/>
          <w:b/>
          <w:iCs/>
        </w:rPr>
        <w:t>(d) Date and Place of Birth of Account Holder</w:t>
      </w:r>
    </w:p>
    <w:p w14:paraId="7DB43AE8" w14:textId="77777777" w:rsidR="00D97CD6" w:rsidRPr="007476E4" w:rsidRDefault="00A22B16" w:rsidP="00D97CD6">
      <w:pPr>
        <w:spacing w:after="240"/>
        <w:rPr>
          <w:rFonts w:cs="Arial"/>
          <w:iCs/>
        </w:rPr>
      </w:pPr>
      <w:r w:rsidRPr="004418BE">
        <w:rPr>
          <w:rFonts w:cs="Arial"/>
          <w:iCs/>
        </w:rPr>
        <w:t xml:space="preserve">Date of </w:t>
      </w:r>
      <w:r>
        <w:rPr>
          <w:rFonts w:cs="Arial"/>
          <w:iCs/>
        </w:rPr>
        <w:t>B</w:t>
      </w:r>
      <w:r w:rsidRPr="004418BE">
        <w:rPr>
          <w:rFonts w:cs="Arial"/>
          <w:iCs/>
        </w:rPr>
        <w:t xml:space="preserve">irth </w:t>
      </w:r>
      <w:r w:rsidRPr="002571D8">
        <w:rPr>
          <w:rFonts w:cs="Arial"/>
          <w:iCs/>
        </w:rPr>
        <w:t>(dd/mm/</w:t>
      </w:r>
      <w:proofErr w:type="spellStart"/>
      <w:r w:rsidRPr="002571D8">
        <w:rPr>
          <w:rFonts w:cs="Arial"/>
          <w:iCs/>
        </w:rPr>
        <w:t>yyyy</w:t>
      </w:r>
      <w:proofErr w:type="spellEnd"/>
      <w:r w:rsidRPr="002571D8">
        <w:rPr>
          <w:rFonts w:cs="Arial"/>
          <w:iCs/>
        </w:rPr>
        <w:t>):</w:t>
      </w:r>
      <w:r w:rsidRPr="002571D8">
        <w:rPr>
          <w:rFonts w:cs="Arial"/>
          <w:iCs/>
        </w:rPr>
        <w:tab/>
      </w:r>
      <w:r w:rsidRPr="007476E4">
        <w:rPr>
          <w:rFonts w:cs="Arial"/>
        </w:rPr>
        <w:t>____________________________________________________</w:t>
      </w:r>
    </w:p>
    <w:p w14:paraId="0644DECE" w14:textId="77777777" w:rsidR="00D97CD6" w:rsidRPr="007476E4" w:rsidRDefault="00A22B16" w:rsidP="00D97CD6">
      <w:pPr>
        <w:spacing w:after="240"/>
        <w:rPr>
          <w:rFonts w:cs="Arial"/>
        </w:rPr>
      </w:pPr>
      <w:r w:rsidRPr="007476E4">
        <w:rPr>
          <w:rFonts w:cs="Arial"/>
          <w:iCs/>
        </w:rPr>
        <w:t xml:space="preserve">Town or City of </w:t>
      </w:r>
      <w:r>
        <w:rPr>
          <w:rFonts w:cs="Arial"/>
          <w:iCs/>
        </w:rPr>
        <w:t>B</w:t>
      </w:r>
      <w:r w:rsidRPr="004418BE">
        <w:rPr>
          <w:rFonts w:cs="Arial"/>
          <w:iCs/>
        </w:rPr>
        <w:t>irth</w:t>
      </w:r>
      <w:r w:rsidRPr="002571D8">
        <w:rPr>
          <w:rFonts w:cs="Arial"/>
          <w:iCs/>
        </w:rPr>
        <w:t>:</w:t>
      </w:r>
      <w:r w:rsidRPr="004418BE">
        <w:rPr>
          <w:rFonts w:cs="Arial"/>
          <w:iCs/>
        </w:rPr>
        <w:tab/>
      </w:r>
      <w:r w:rsidRPr="002571D8">
        <w:rPr>
          <w:rFonts w:cs="Arial"/>
          <w:iCs/>
        </w:rPr>
        <w:tab/>
      </w:r>
      <w:r w:rsidRPr="004418BE">
        <w:rPr>
          <w:rFonts w:cs="Arial"/>
        </w:rPr>
        <w:t>____________</w:t>
      </w:r>
      <w:r w:rsidRPr="007476E4">
        <w:rPr>
          <w:rFonts w:cs="Arial"/>
        </w:rPr>
        <w:t>________________________________________</w:t>
      </w:r>
      <w:r w:rsidRPr="002571D8">
        <w:rPr>
          <w:rFonts w:cs="Arial"/>
          <w:iCs/>
        </w:rPr>
        <w:tab/>
      </w:r>
    </w:p>
    <w:p w14:paraId="1B243684" w14:textId="77777777" w:rsidR="00D97CD6" w:rsidRPr="004418BE" w:rsidRDefault="00A22B16" w:rsidP="00D97CD6">
      <w:pPr>
        <w:spacing w:after="240"/>
        <w:rPr>
          <w:rFonts w:cs="Arial"/>
        </w:rPr>
      </w:pPr>
      <w:r w:rsidRPr="007476E4">
        <w:rPr>
          <w:rFonts w:cs="Arial"/>
          <w:iCs/>
        </w:rPr>
        <w:t xml:space="preserve">Country of </w:t>
      </w:r>
      <w:r>
        <w:rPr>
          <w:rFonts w:cs="Arial"/>
          <w:iCs/>
        </w:rPr>
        <w:t>B</w:t>
      </w:r>
      <w:r w:rsidRPr="004418BE">
        <w:rPr>
          <w:rFonts w:cs="Arial"/>
          <w:iCs/>
        </w:rPr>
        <w:t>irth</w:t>
      </w:r>
      <w:r w:rsidRPr="002571D8">
        <w:rPr>
          <w:rFonts w:cs="Arial"/>
          <w:iCs/>
        </w:rPr>
        <w:t>:</w:t>
      </w:r>
      <w:r w:rsidRPr="004418BE">
        <w:rPr>
          <w:rFonts w:cs="Arial"/>
          <w:iCs/>
        </w:rPr>
        <w:tab/>
      </w:r>
      <w:r w:rsidRPr="004418BE">
        <w:rPr>
          <w:rFonts w:cs="Arial"/>
          <w:iCs/>
        </w:rPr>
        <w:tab/>
      </w:r>
      <w:r w:rsidRPr="004418BE">
        <w:rPr>
          <w:rFonts w:cs="Arial"/>
        </w:rPr>
        <w:t>_________</w:t>
      </w:r>
      <w:r w:rsidRPr="007476E4">
        <w:rPr>
          <w:rFonts w:cs="Arial"/>
        </w:rPr>
        <w:t>___________________________________________</w:t>
      </w:r>
      <w:r w:rsidRPr="002571D8">
        <w:rPr>
          <w:rFonts w:cs="Arial"/>
          <w:iCs/>
        </w:rPr>
        <w:tab/>
      </w:r>
    </w:p>
    <w:p w14:paraId="574C29D6" w14:textId="77777777" w:rsidR="00D97CD6" w:rsidRPr="00E73C7E" w:rsidRDefault="00D97CD6" w:rsidP="00D97CD6">
      <w:pPr>
        <w:jc w:val="center"/>
        <w:rPr>
          <w:rFonts w:cs="Arial"/>
          <w:b/>
          <w:iCs/>
          <w:u w:val="single"/>
        </w:rPr>
      </w:pPr>
    </w:p>
    <w:p w14:paraId="1FEDE650" w14:textId="77777777" w:rsidR="00D97CD6" w:rsidRPr="00E73C7E" w:rsidRDefault="00A22B16" w:rsidP="00D97CD6">
      <w:pPr>
        <w:spacing w:after="240"/>
        <w:jc w:val="both"/>
        <w:rPr>
          <w:rFonts w:cs="Arial"/>
          <w:b/>
          <w:iCs/>
          <w:u w:val="single"/>
        </w:rPr>
      </w:pPr>
      <w:r w:rsidRPr="00E73C7E">
        <w:rPr>
          <w:rFonts w:cs="Arial"/>
          <w:b/>
          <w:iCs/>
          <w:u w:val="single"/>
        </w:rPr>
        <w:t>Section 2: Country or Countries of Tax Residence and TINs of Account Holder</w:t>
      </w:r>
    </w:p>
    <w:p w14:paraId="04A9504D" w14:textId="77777777" w:rsidR="00D97CD6" w:rsidRPr="00E73C7E" w:rsidRDefault="00A22B16" w:rsidP="00D97CD6">
      <w:pPr>
        <w:spacing w:after="240"/>
        <w:jc w:val="both"/>
        <w:rPr>
          <w:rFonts w:cs="Arial"/>
        </w:rPr>
      </w:pPr>
      <w:r w:rsidRPr="00E73C7E">
        <w:rPr>
          <w:rFonts w:cs="Arial"/>
          <w:b/>
        </w:rPr>
        <w:t>(a)</w:t>
      </w:r>
      <w:r w:rsidRPr="00E73C7E">
        <w:rPr>
          <w:rFonts w:cs="Arial"/>
        </w:rPr>
        <w:t xml:space="preserve"> Please indicate the Account Holder’s place of tax residence (if resident in more than one country, please detail </w:t>
      </w:r>
      <w:r w:rsidRPr="00E73C7E">
        <w:rPr>
          <w:rFonts w:cs="Arial"/>
          <w:u w:val="single"/>
        </w:rPr>
        <w:t>all</w:t>
      </w:r>
      <w:r w:rsidRPr="00E73C7E">
        <w:rPr>
          <w:rFonts w:cs="Arial"/>
        </w:rPr>
        <w:t xml:space="preserve"> countries and associated TINs).  If a TIN is unavailable, please provide the appropriate reason A, B or C where indicated below:</w:t>
      </w:r>
    </w:p>
    <w:p w14:paraId="6E7A4727" w14:textId="77777777" w:rsidR="00D97CD6" w:rsidRPr="00E73C7E" w:rsidRDefault="00A22B16" w:rsidP="00D97CD6">
      <w:pPr>
        <w:numPr>
          <w:ilvl w:val="0"/>
          <w:numId w:val="26"/>
        </w:numPr>
        <w:spacing w:after="240"/>
        <w:jc w:val="both"/>
        <w:rPr>
          <w:rFonts w:cs="Arial"/>
        </w:rPr>
      </w:pPr>
      <w:r w:rsidRPr="00E73C7E">
        <w:rPr>
          <w:rFonts w:cs="Arial"/>
        </w:rPr>
        <w:t>Reason A - The country where the Account Holder is liable to pay tax does not issue TINs to its residents.</w:t>
      </w:r>
    </w:p>
    <w:p w14:paraId="64089150" w14:textId="77777777" w:rsidR="00D97CD6" w:rsidRPr="00E73C7E" w:rsidRDefault="00A22B16" w:rsidP="00D97CD6">
      <w:pPr>
        <w:numPr>
          <w:ilvl w:val="0"/>
          <w:numId w:val="26"/>
        </w:numPr>
        <w:spacing w:after="240"/>
        <w:jc w:val="both"/>
        <w:rPr>
          <w:rFonts w:cs="Arial"/>
        </w:rPr>
      </w:pPr>
      <w:r w:rsidRPr="00E73C7E">
        <w:rPr>
          <w:rFonts w:cs="Arial"/>
        </w:rPr>
        <w:t>Reason B - The Account Holder is otherwise unable to obtain a TIN. (Please explain why you are unable to obtain a TIN in the below table if you have selected this reason.)</w:t>
      </w:r>
    </w:p>
    <w:p w14:paraId="37BB8480" w14:textId="77777777" w:rsidR="00D97CD6" w:rsidRPr="00E73C7E" w:rsidRDefault="00A22B16" w:rsidP="00D97CD6">
      <w:pPr>
        <w:numPr>
          <w:ilvl w:val="0"/>
          <w:numId w:val="26"/>
        </w:numPr>
        <w:spacing w:after="240"/>
        <w:jc w:val="both"/>
        <w:rPr>
          <w:rFonts w:cs="Arial"/>
        </w:rPr>
      </w:pPr>
      <w:r w:rsidRPr="00E73C7E">
        <w:rPr>
          <w:rFonts w:cs="Arial"/>
        </w:rPr>
        <w:t>Reason C - No TIN is required. (Note: Only select this reason if the authorities of the country of tax residence entered below do not require the TIN to be disclosed.)</w:t>
      </w:r>
    </w:p>
    <w:p w14:paraId="2FD7058E" w14:textId="77777777" w:rsidR="00D97CD6" w:rsidRPr="00E73C7E" w:rsidRDefault="00D97CD6" w:rsidP="00D97CD6">
      <w:pPr>
        <w:jc w:val="center"/>
        <w:rPr>
          <w:rFonts w:cs="Arial"/>
          <w:b/>
        </w:rPr>
      </w:pPr>
    </w:p>
    <w:tbl>
      <w:tblPr>
        <w:tblW w:w="9450" w:type="dxa"/>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600"/>
        <w:gridCol w:w="3780"/>
        <w:gridCol w:w="2070"/>
      </w:tblGrid>
      <w:tr w:rsidR="00753B5E" w14:paraId="3C06CD1D" w14:textId="77777777" w:rsidTr="00D97CD6">
        <w:trPr>
          <w:trHeight w:val="432"/>
        </w:trPr>
        <w:tc>
          <w:tcPr>
            <w:tcW w:w="3600" w:type="dxa"/>
            <w:tcBorders>
              <w:top w:val="single" w:sz="4" w:space="0" w:color="333333"/>
              <w:left w:val="single" w:sz="4" w:space="0" w:color="333333"/>
              <w:bottom w:val="single" w:sz="4" w:space="0" w:color="333333"/>
              <w:right w:val="single" w:sz="4" w:space="0" w:color="333333"/>
            </w:tcBorders>
          </w:tcPr>
          <w:p w14:paraId="66FCF75E" w14:textId="77777777" w:rsidR="00D97CD6" w:rsidRPr="00E73C7E" w:rsidRDefault="00A22B16" w:rsidP="00D97CD6">
            <w:pPr>
              <w:jc w:val="center"/>
              <w:rPr>
                <w:rFonts w:cs="Arial"/>
                <w:b/>
              </w:rPr>
            </w:pPr>
            <w:r w:rsidRPr="00E73C7E">
              <w:rPr>
                <w:rFonts w:cs="Arial"/>
                <w:b/>
              </w:rPr>
              <w:t>Country or countries of tax residence</w:t>
            </w:r>
          </w:p>
        </w:tc>
        <w:tc>
          <w:tcPr>
            <w:tcW w:w="3780" w:type="dxa"/>
            <w:tcBorders>
              <w:top w:val="single" w:sz="4" w:space="0" w:color="333333"/>
              <w:left w:val="single" w:sz="4" w:space="0" w:color="333333"/>
              <w:bottom w:val="single" w:sz="4" w:space="0" w:color="333333"/>
              <w:right w:val="single" w:sz="4" w:space="0" w:color="333333"/>
            </w:tcBorders>
          </w:tcPr>
          <w:p w14:paraId="11AAC8BD" w14:textId="77777777" w:rsidR="00D97CD6" w:rsidRPr="00E73C7E" w:rsidRDefault="00A22B16" w:rsidP="00D97CD6">
            <w:pPr>
              <w:jc w:val="center"/>
              <w:rPr>
                <w:rFonts w:cs="Arial"/>
                <w:b/>
              </w:rPr>
            </w:pPr>
            <w:r w:rsidRPr="00E73C7E">
              <w:rPr>
                <w:rFonts w:cs="Arial"/>
                <w:b/>
              </w:rPr>
              <w:t>TIN</w:t>
            </w:r>
          </w:p>
        </w:tc>
        <w:tc>
          <w:tcPr>
            <w:tcW w:w="2070" w:type="dxa"/>
            <w:tcBorders>
              <w:top w:val="single" w:sz="4" w:space="0" w:color="333333"/>
              <w:left w:val="single" w:sz="4" w:space="0" w:color="333333"/>
              <w:bottom w:val="single" w:sz="4" w:space="0" w:color="333333"/>
              <w:right w:val="single" w:sz="4" w:space="0" w:color="333333"/>
            </w:tcBorders>
          </w:tcPr>
          <w:p w14:paraId="5FE3AA3D" w14:textId="77777777" w:rsidR="00D97CD6" w:rsidRPr="00E73C7E" w:rsidRDefault="00A22B16" w:rsidP="00D97CD6">
            <w:pPr>
              <w:jc w:val="center"/>
              <w:rPr>
                <w:rFonts w:cs="Arial"/>
                <w:b/>
              </w:rPr>
            </w:pPr>
            <w:r w:rsidRPr="00E73C7E">
              <w:rPr>
                <w:rFonts w:cs="Arial"/>
                <w:b/>
              </w:rPr>
              <w:t>If no TIN available: Reason A, B or C</w:t>
            </w:r>
          </w:p>
        </w:tc>
      </w:tr>
      <w:tr w:rsidR="00753B5E" w14:paraId="628371A1" w14:textId="77777777" w:rsidTr="00D97CD6">
        <w:trPr>
          <w:trHeight w:val="288"/>
        </w:trPr>
        <w:tc>
          <w:tcPr>
            <w:tcW w:w="3600" w:type="dxa"/>
            <w:tcBorders>
              <w:top w:val="single" w:sz="4" w:space="0" w:color="333333"/>
              <w:left w:val="single" w:sz="4" w:space="0" w:color="333333"/>
              <w:bottom w:val="single" w:sz="4" w:space="0" w:color="333333"/>
              <w:right w:val="single" w:sz="4" w:space="0" w:color="333333"/>
            </w:tcBorders>
          </w:tcPr>
          <w:p w14:paraId="6BF79B0A" w14:textId="77777777" w:rsidR="00D97CD6" w:rsidRPr="00E73C7E" w:rsidRDefault="00D97CD6" w:rsidP="00D97CD6">
            <w:pPr>
              <w:jc w:val="center"/>
              <w:rPr>
                <w:rFonts w:cs="Arial"/>
                <w:b/>
              </w:rPr>
            </w:pPr>
          </w:p>
          <w:p w14:paraId="1503AFBE" w14:textId="77777777" w:rsidR="00D97CD6" w:rsidRPr="00E73C7E" w:rsidRDefault="00D97CD6" w:rsidP="00D97CD6">
            <w:pPr>
              <w:jc w:val="center"/>
              <w:rPr>
                <w:rFonts w:cs="Arial"/>
                <w:b/>
              </w:rPr>
            </w:pPr>
          </w:p>
        </w:tc>
        <w:tc>
          <w:tcPr>
            <w:tcW w:w="3780" w:type="dxa"/>
            <w:tcBorders>
              <w:top w:val="single" w:sz="4" w:space="0" w:color="333333"/>
              <w:left w:val="single" w:sz="4" w:space="0" w:color="333333"/>
              <w:bottom w:val="single" w:sz="4" w:space="0" w:color="333333"/>
              <w:right w:val="single" w:sz="4" w:space="0" w:color="333333"/>
            </w:tcBorders>
          </w:tcPr>
          <w:p w14:paraId="4979CF16" w14:textId="77777777" w:rsidR="00D97CD6" w:rsidRPr="00E73C7E" w:rsidRDefault="00D97CD6" w:rsidP="00D97CD6">
            <w:pPr>
              <w:jc w:val="center"/>
              <w:rPr>
                <w:rFonts w:cs="Arial"/>
                <w:b/>
              </w:rPr>
            </w:pPr>
          </w:p>
        </w:tc>
        <w:tc>
          <w:tcPr>
            <w:tcW w:w="2070" w:type="dxa"/>
            <w:tcBorders>
              <w:top w:val="single" w:sz="4" w:space="0" w:color="333333"/>
              <w:left w:val="single" w:sz="4" w:space="0" w:color="333333"/>
              <w:bottom w:val="single" w:sz="4" w:space="0" w:color="333333"/>
              <w:right w:val="single" w:sz="4" w:space="0" w:color="333333"/>
            </w:tcBorders>
          </w:tcPr>
          <w:p w14:paraId="610A4845" w14:textId="77777777" w:rsidR="00D97CD6" w:rsidRPr="00E73C7E" w:rsidRDefault="00D97CD6" w:rsidP="00D97CD6">
            <w:pPr>
              <w:jc w:val="center"/>
              <w:rPr>
                <w:rFonts w:cs="Arial"/>
                <w:b/>
              </w:rPr>
            </w:pPr>
          </w:p>
        </w:tc>
      </w:tr>
      <w:tr w:rsidR="00753B5E" w14:paraId="2FC1E2EA" w14:textId="77777777" w:rsidTr="00D97CD6">
        <w:trPr>
          <w:trHeight w:val="288"/>
        </w:trPr>
        <w:tc>
          <w:tcPr>
            <w:tcW w:w="3600" w:type="dxa"/>
            <w:tcBorders>
              <w:top w:val="single" w:sz="4" w:space="0" w:color="333333"/>
              <w:left w:val="single" w:sz="4" w:space="0" w:color="333333"/>
              <w:bottom w:val="single" w:sz="4" w:space="0" w:color="333333"/>
              <w:right w:val="single" w:sz="4" w:space="0" w:color="333333"/>
            </w:tcBorders>
          </w:tcPr>
          <w:p w14:paraId="67AB2346" w14:textId="77777777" w:rsidR="00D97CD6" w:rsidRPr="00E73C7E" w:rsidRDefault="00D97CD6" w:rsidP="00D97CD6">
            <w:pPr>
              <w:jc w:val="center"/>
              <w:rPr>
                <w:rFonts w:cs="Arial"/>
                <w:b/>
              </w:rPr>
            </w:pPr>
          </w:p>
          <w:p w14:paraId="2B7522F3" w14:textId="77777777" w:rsidR="00D97CD6" w:rsidRPr="00E73C7E" w:rsidRDefault="00D97CD6" w:rsidP="00D97CD6">
            <w:pPr>
              <w:jc w:val="center"/>
              <w:rPr>
                <w:rFonts w:cs="Arial"/>
                <w:b/>
              </w:rPr>
            </w:pPr>
          </w:p>
        </w:tc>
        <w:tc>
          <w:tcPr>
            <w:tcW w:w="3780" w:type="dxa"/>
            <w:tcBorders>
              <w:top w:val="single" w:sz="4" w:space="0" w:color="333333"/>
              <w:left w:val="single" w:sz="4" w:space="0" w:color="333333"/>
              <w:bottom w:val="single" w:sz="4" w:space="0" w:color="333333"/>
              <w:right w:val="single" w:sz="4" w:space="0" w:color="333333"/>
            </w:tcBorders>
          </w:tcPr>
          <w:p w14:paraId="47CA9B0B" w14:textId="77777777" w:rsidR="00D97CD6" w:rsidRPr="00E73C7E" w:rsidRDefault="00D97CD6" w:rsidP="00D97CD6">
            <w:pPr>
              <w:jc w:val="center"/>
              <w:rPr>
                <w:rFonts w:cs="Arial"/>
                <w:b/>
              </w:rPr>
            </w:pPr>
          </w:p>
        </w:tc>
        <w:tc>
          <w:tcPr>
            <w:tcW w:w="2070" w:type="dxa"/>
            <w:tcBorders>
              <w:top w:val="single" w:sz="4" w:space="0" w:color="333333"/>
              <w:left w:val="single" w:sz="4" w:space="0" w:color="333333"/>
              <w:bottom w:val="single" w:sz="4" w:space="0" w:color="333333"/>
              <w:right w:val="single" w:sz="4" w:space="0" w:color="333333"/>
            </w:tcBorders>
          </w:tcPr>
          <w:p w14:paraId="42AADBDF" w14:textId="77777777" w:rsidR="00D97CD6" w:rsidRPr="00E73C7E" w:rsidRDefault="00D97CD6" w:rsidP="00D97CD6">
            <w:pPr>
              <w:jc w:val="center"/>
              <w:rPr>
                <w:rFonts w:cs="Arial"/>
                <w:b/>
              </w:rPr>
            </w:pPr>
          </w:p>
        </w:tc>
      </w:tr>
      <w:tr w:rsidR="00753B5E" w14:paraId="1BD7B606" w14:textId="77777777" w:rsidTr="00D97CD6">
        <w:trPr>
          <w:trHeight w:val="288"/>
        </w:trPr>
        <w:tc>
          <w:tcPr>
            <w:tcW w:w="3600" w:type="dxa"/>
            <w:tcBorders>
              <w:top w:val="single" w:sz="4" w:space="0" w:color="333333"/>
              <w:left w:val="single" w:sz="4" w:space="0" w:color="333333"/>
              <w:bottom w:val="single" w:sz="4" w:space="0" w:color="333333"/>
              <w:right w:val="single" w:sz="4" w:space="0" w:color="333333"/>
            </w:tcBorders>
          </w:tcPr>
          <w:p w14:paraId="3C2AE9E0" w14:textId="77777777" w:rsidR="00D97CD6" w:rsidRPr="00E73C7E" w:rsidRDefault="00D97CD6" w:rsidP="00D97CD6">
            <w:pPr>
              <w:jc w:val="center"/>
              <w:rPr>
                <w:rFonts w:cs="Arial"/>
                <w:b/>
              </w:rPr>
            </w:pPr>
          </w:p>
          <w:p w14:paraId="555AF90F" w14:textId="77777777" w:rsidR="00D97CD6" w:rsidRPr="00E73C7E" w:rsidRDefault="00D97CD6" w:rsidP="00D97CD6">
            <w:pPr>
              <w:jc w:val="center"/>
              <w:rPr>
                <w:rFonts w:cs="Arial"/>
                <w:b/>
              </w:rPr>
            </w:pPr>
          </w:p>
        </w:tc>
        <w:tc>
          <w:tcPr>
            <w:tcW w:w="3780" w:type="dxa"/>
            <w:tcBorders>
              <w:top w:val="single" w:sz="4" w:space="0" w:color="333333"/>
              <w:left w:val="single" w:sz="4" w:space="0" w:color="333333"/>
              <w:bottom w:val="single" w:sz="4" w:space="0" w:color="333333"/>
              <w:right w:val="single" w:sz="4" w:space="0" w:color="333333"/>
            </w:tcBorders>
          </w:tcPr>
          <w:p w14:paraId="1E11A79E" w14:textId="77777777" w:rsidR="00D97CD6" w:rsidRPr="00E73C7E" w:rsidRDefault="00D97CD6" w:rsidP="00D97CD6">
            <w:pPr>
              <w:jc w:val="center"/>
              <w:rPr>
                <w:rFonts w:cs="Arial"/>
                <w:b/>
              </w:rPr>
            </w:pPr>
          </w:p>
        </w:tc>
        <w:tc>
          <w:tcPr>
            <w:tcW w:w="2070" w:type="dxa"/>
            <w:tcBorders>
              <w:top w:val="single" w:sz="4" w:space="0" w:color="333333"/>
              <w:left w:val="single" w:sz="4" w:space="0" w:color="333333"/>
              <w:bottom w:val="single" w:sz="4" w:space="0" w:color="333333"/>
              <w:right w:val="single" w:sz="4" w:space="0" w:color="333333"/>
            </w:tcBorders>
          </w:tcPr>
          <w:p w14:paraId="265812D8" w14:textId="77777777" w:rsidR="00D97CD6" w:rsidRPr="00E73C7E" w:rsidRDefault="00D97CD6" w:rsidP="00D97CD6">
            <w:pPr>
              <w:jc w:val="center"/>
              <w:rPr>
                <w:rFonts w:cs="Arial"/>
                <w:b/>
              </w:rPr>
            </w:pPr>
          </w:p>
        </w:tc>
      </w:tr>
    </w:tbl>
    <w:p w14:paraId="3D6EB795" w14:textId="77777777" w:rsidR="00D97CD6" w:rsidRPr="00E73C7E" w:rsidRDefault="00D97CD6" w:rsidP="00D97CD6">
      <w:pPr>
        <w:jc w:val="center"/>
        <w:rPr>
          <w:rFonts w:cs="Arial"/>
          <w:b/>
          <w:bCs/>
          <w:i/>
        </w:rPr>
      </w:pPr>
    </w:p>
    <w:p w14:paraId="5B8599D5" w14:textId="77777777" w:rsidR="00D97CD6" w:rsidRPr="00E73C7E" w:rsidRDefault="00A22B16" w:rsidP="00D97CD6">
      <w:pPr>
        <w:keepNext/>
        <w:jc w:val="both"/>
        <w:rPr>
          <w:rFonts w:cs="Arial"/>
          <w:b/>
        </w:rPr>
      </w:pPr>
      <w:r w:rsidRPr="00E73C7E">
        <w:rPr>
          <w:rFonts w:cs="Arial"/>
          <w:b/>
        </w:rPr>
        <w:lastRenderedPageBreak/>
        <w:t xml:space="preserve">(b) </w:t>
      </w:r>
      <w:r w:rsidRPr="00E73C7E">
        <w:rPr>
          <w:rFonts w:cs="Arial"/>
        </w:rPr>
        <w:t>If the Account Holder selected Reason B above, please explain in the following boxes why you are unable to obtain a TIN:</w:t>
      </w:r>
    </w:p>
    <w:p w14:paraId="2F6B5DE4" w14:textId="77777777" w:rsidR="00D97CD6" w:rsidRPr="00E73C7E" w:rsidRDefault="00D97CD6" w:rsidP="00D97CD6">
      <w:pPr>
        <w:keepNext/>
        <w:jc w:val="center"/>
        <w:rPr>
          <w:rFonts w:cs="Arial"/>
          <w:b/>
        </w:rPr>
      </w:pPr>
    </w:p>
    <w:tbl>
      <w:tblPr>
        <w:tblStyle w:val="TableGrid"/>
        <w:tblW w:w="0" w:type="auto"/>
        <w:tblInd w:w="108" w:type="dxa"/>
        <w:tblLook w:val="04A0" w:firstRow="1" w:lastRow="0" w:firstColumn="1" w:lastColumn="0" w:noHBand="0" w:noVBand="1"/>
      </w:tblPr>
      <w:tblGrid>
        <w:gridCol w:w="609"/>
        <w:gridCol w:w="8633"/>
      </w:tblGrid>
      <w:tr w:rsidR="00753B5E" w14:paraId="3F8518A1" w14:textId="77777777" w:rsidTr="00D97CD6">
        <w:tc>
          <w:tcPr>
            <w:tcW w:w="615" w:type="dxa"/>
            <w:vAlign w:val="center"/>
          </w:tcPr>
          <w:p w14:paraId="44FDC1AE" w14:textId="77777777" w:rsidR="00D97CD6" w:rsidRPr="00E73C7E" w:rsidRDefault="00A22B16" w:rsidP="00D97CD6">
            <w:pPr>
              <w:keepNext/>
              <w:jc w:val="center"/>
              <w:rPr>
                <w:rFonts w:cs="Arial"/>
                <w:b/>
              </w:rPr>
            </w:pPr>
            <w:r w:rsidRPr="00E73C7E">
              <w:rPr>
                <w:rFonts w:cs="Arial"/>
                <w:b/>
              </w:rPr>
              <w:t>1.</w:t>
            </w:r>
          </w:p>
        </w:tc>
        <w:tc>
          <w:tcPr>
            <w:tcW w:w="8853" w:type="dxa"/>
          </w:tcPr>
          <w:p w14:paraId="55FBFF7C" w14:textId="77777777" w:rsidR="00D97CD6" w:rsidRPr="00E73C7E" w:rsidRDefault="00D97CD6" w:rsidP="00D97CD6">
            <w:pPr>
              <w:keepNext/>
              <w:jc w:val="center"/>
              <w:rPr>
                <w:rFonts w:cs="Arial"/>
                <w:b/>
              </w:rPr>
            </w:pPr>
          </w:p>
        </w:tc>
      </w:tr>
      <w:tr w:rsidR="00753B5E" w14:paraId="14AD1F5C" w14:textId="77777777" w:rsidTr="00D97CD6">
        <w:tc>
          <w:tcPr>
            <w:tcW w:w="615" w:type="dxa"/>
            <w:vAlign w:val="center"/>
          </w:tcPr>
          <w:p w14:paraId="700EB77F" w14:textId="77777777" w:rsidR="00D97CD6" w:rsidRPr="00E73C7E" w:rsidRDefault="00A22B16" w:rsidP="00D97CD6">
            <w:pPr>
              <w:jc w:val="center"/>
              <w:rPr>
                <w:rFonts w:cs="Arial"/>
                <w:b/>
              </w:rPr>
            </w:pPr>
            <w:r w:rsidRPr="00E73C7E">
              <w:rPr>
                <w:rFonts w:cs="Arial"/>
                <w:b/>
              </w:rPr>
              <w:t>2.</w:t>
            </w:r>
          </w:p>
        </w:tc>
        <w:tc>
          <w:tcPr>
            <w:tcW w:w="8853" w:type="dxa"/>
          </w:tcPr>
          <w:p w14:paraId="7FA26943" w14:textId="77777777" w:rsidR="00D97CD6" w:rsidRPr="00E73C7E" w:rsidRDefault="00D97CD6" w:rsidP="00D97CD6">
            <w:pPr>
              <w:jc w:val="center"/>
              <w:rPr>
                <w:rFonts w:cs="Arial"/>
                <w:b/>
              </w:rPr>
            </w:pPr>
          </w:p>
        </w:tc>
      </w:tr>
      <w:tr w:rsidR="00753B5E" w14:paraId="64277F68" w14:textId="77777777" w:rsidTr="00D97CD6">
        <w:tc>
          <w:tcPr>
            <w:tcW w:w="615" w:type="dxa"/>
            <w:vAlign w:val="center"/>
          </w:tcPr>
          <w:p w14:paraId="5098D52D" w14:textId="77777777" w:rsidR="00D97CD6" w:rsidRPr="00E73C7E" w:rsidRDefault="00A22B16" w:rsidP="00D97CD6">
            <w:pPr>
              <w:jc w:val="center"/>
              <w:rPr>
                <w:rFonts w:cs="Arial"/>
                <w:b/>
              </w:rPr>
            </w:pPr>
            <w:r w:rsidRPr="00E73C7E">
              <w:rPr>
                <w:rFonts w:cs="Arial"/>
                <w:b/>
              </w:rPr>
              <w:t>3.</w:t>
            </w:r>
          </w:p>
        </w:tc>
        <w:tc>
          <w:tcPr>
            <w:tcW w:w="8853" w:type="dxa"/>
          </w:tcPr>
          <w:p w14:paraId="12370780" w14:textId="77777777" w:rsidR="00D97CD6" w:rsidRPr="00E73C7E" w:rsidRDefault="00D97CD6" w:rsidP="00D97CD6">
            <w:pPr>
              <w:jc w:val="center"/>
              <w:rPr>
                <w:rFonts w:cs="Arial"/>
                <w:b/>
              </w:rPr>
            </w:pPr>
          </w:p>
        </w:tc>
      </w:tr>
    </w:tbl>
    <w:p w14:paraId="5A4FA4AD" w14:textId="77777777" w:rsidR="00D97CD6" w:rsidRPr="00E73C7E" w:rsidRDefault="00D97CD6" w:rsidP="00D97CD6">
      <w:pPr>
        <w:jc w:val="center"/>
        <w:rPr>
          <w:rFonts w:cs="Arial"/>
          <w:b/>
          <w:bCs/>
        </w:rPr>
      </w:pPr>
    </w:p>
    <w:p w14:paraId="3C6D7044" w14:textId="77777777" w:rsidR="00D97CD6" w:rsidRPr="00E73C7E" w:rsidRDefault="00A22B16" w:rsidP="00D97CD6">
      <w:pPr>
        <w:keepNext/>
        <w:keepLines/>
        <w:jc w:val="both"/>
        <w:rPr>
          <w:rFonts w:cs="Arial"/>
          <w:b/>
          <w:u w:val="single"/>
        </w:rPr>
      </w:pPr>
      <w:r w:rsidRPr="00E73C7E">
        <w:rPr>
          <w:rFonts w:cs="Arial"/>
          <w:b/>
          <w:bCs/>
          <w:u w:val="single"/>
        </w:rPr>
        <w:t xml:space="preserve">Section 3: Declaration and Undertakings </w:t>
      </w:r>
    </w:p>
    <w:p w14:paraId="4D78BE5D" w14:textId="77777777" w:rsidR="00D97CD6" w:rsidRPr="00E73C7E" w:rsidRDefault="00D97CD6" w:rsidP="00D97CD6">
      <w:pPr>
        <w:keepNext/>
        <w:keepLines/>
        <w:jc w:val="both"/>
        <w:rPr>
          <w:rFonts w:cs="Arial"/>
        </w:rPr>
      </w:pPr>
    </w:p>
    <w:p w14:paraId="2C2BD193" w14:textId="165EB470" w:rsidR="00D97CD6" w:rsidRPr="00E73C7E" w:rsidRDefault="00A22B16" w:rsidP="00D97CD6">
      <w:pPr>
        <w:keepNext/>
        <w:keepLines/>
        <w:jc w:val="both"/>
        <w:rPr>
          <w:rFonts w:cs="Arial"/>
        </w:rPr>
      </w:pPr>
      <w:r w:rsidRPr="00E73C7E">
        <w:rPr>
          <w:rFonts w:cs="Arial"/>
        </w:rPr>
        <w:t xml:space="preserve">I declare that the information provided in this Self-Certification is, to the best of my knowledge and belief, accurate and complete.  I confirm that the information provided in any corresponding IRS Form(s) W-8 and/or W-9 (as applicable) is accurate and complete and may be relied upon in connection with this Self-Certification, and that any information provided in this Self-Certification may be relied upon in connection with any such IRS Form(s).  I undertake to advise </w:t>
      </w:r>
      <w:r>
        <w:rPr>
          <w:rFonts w:cs="Arial"/>
        </w:rPr>
        <w:t xml:space="preserve">the </w:t>
      </w:r>
      <w:r w:rsidR="00D97CD6">
        <w:rPr>
          <w:rFonts w:cs="Arial"/>
        </w:rPr>
        <w:t>Company</w:t>
      </w:r>
      <w:r w:rsidRPr="00E73C7E">
        <w:rPr>
          <w:rFonts w:cs="Arial"/>
        </w:rPr>
        <w:t xml:space="preserve"> promptly and provide an updated Self-Certification within 30 days where any change in circumstances occurs, which causes any of the information contained in this Self-Certification to be inaccurate or incomplete.  Where legally obliged to do so, I hereby consent to </w:t>
      </w:r>
      <w:r>
        <w:rPr>
          <w:rFonts w:cs="Arial"/>
        </w:rPr>
        <w:t xml:space="preserve">the </w:t>
      </w:r>
      <w:r w:rsidR="00D97CD6">
        <w:rPr>
          <w:rFonts w:cs="Arial"/>
        </w:rPr>
        <w:t>Company</w:t>
      </w:r>
      <w:r w:rsidRPr="00E73C7E">
        <w:rPr>
          <w:rFonts w:cs="Arial"/>
        </w:rPr>
        <w:t xml:space="preserve"> sharing this information with the relevant tax information authorities.</w:t>
      </w:r>
    </w:p>
    <w:p w14:paraId="2813BB70" w14:textId="77777777" w:rsidR="00D97CD6" w:rsidRPr="00E73C7E" w:rsidRDefault="00A22B16" w:rsidP="00D97CD6">
      <w:pPr>
        <w:jc w:val="center"/>
        <w:rPr>
          <w:rFonts w:cs="Arial"/>
          <w:b/>
        </w:rPr>
      </w:pPr>
      <w:r w:rsidRPr="00E73C7E">
        <w:rPr>
          <w:rFonts w:cs="Arial"/>
          <w:b/>
        </w:rPr>
        <w:t xml:space="preserve"> </w:t>
      </w:r>
    </w:p>
    <w:p w14:paraId="180A72A9" w14:textId="77777777" w:rsidR="00D97CD6" w:rsidRPr="00E73C7E" w:rsidRDefault="00D97CD6" w:rsidP="00D97CD6">
      <w:pPr>
        <w:jc w:val="center"/>
        <w:rPr>
          <w:rFonts w:cs="Arial"/>
          <w:b/>
        </w:rPr>
      </w:pPr>
    </w:p>
    <w:p w14:paraId="63DD6EFF" w14:textId="77777777" w:rsidR="00D97CD6" w:rsidRPr="00E73C7E" w:rsidRDefault="00A22B16" w:rsidP="00D97CD6">
      <w:pPr>
        <w:jc w:val="both"/>
        <w:rPr>
          <w:rFonts w:cs="Arial"/>
          <w:b/>
        </w:rPr>
      </w:pPr>
      <w:r w:rsidRPr="00E73C7E">
        <w:rPr>
          <w:rFonts w:cs="Arial"/>
          <w:b/>
        </w:rPr>
        <w:t xml:space="preserve">Signature:     </w:t>
      </w:r>
      <w:r w:rsidRPr="00E73C7E">
        <w:rPr>
          <w:rFonts w:cs="Arial"/>
          <w:b/>
        </w:rPr>
        <w:tab/>
        <w:t>________________________________________</w:t>
      </w:r>
    </w:p>
    <w:p w14:paraId="40F80FEB" w14:textId="77777777" w:rsidR="00D97CD6" w:rsidRPr="00E73C7E" w:rsidRDefault="00D97CD6" w:rsidP="00D97CD6">
      <w:pPr>
        <w:jc w:val="both"/>
        <w:rPr>
          <w:rFonts w:cs="Arial"/>
          <w:b/>
        </w:rPr>
      </w:pPr>
    </w:p>
    <w:p w14:paraId="078777B3" w14:textId="77777777" w:rsidR="00D97CD6" w:rsidRPr="00E73C7E" w:rsidRDefault="00A22B16" w:rsidP="00D97CD6">
      <w:pPr>
        <w:jc w:val="both"/>
        <w:rPr>
          <w:rFonts w:cs="Arial"/>
          <w:b/>
        </w:rPr>
      </w:pPr>
      <w:r w:rsidRPr="00E73C7E">
        <w:rPr>
          <w:rFonts w:cs="Arial"/>
          <w:b/>
        </w:rPr>
        <w:t xml:space="preserve">Name:     </w:t>
      </w:r>
      <w:r w:rsidRPr="00E73C7E">
        <w:rPr>
          <w:rFonts w:cs="Arial"/>
          <w:b/>
        </w:rPr>
        <w:tab/>
        <w:t>________________________________________</w:t>
      </w:r>
    </w:p>
    <w:p w14:paraId="7307D2E2" w14:textId="77777777" w:rsidR="00D97CD6" w:rsidRPr="00E73C7E" w:rsidRDefault="00D97CD6" w:rsidP="00D97CD6">
      <w:pPr>
        <w:jc w:val="both"/>
        <w:rPr>
          <w:rFonts w:cs="Arial"/>
          <w:b/>
        </w:rPr>
      </w:pPr>
    </w:p>
    <w:p w14:paraId="0E322589" w14:textId="77777777" w:rsidR="00D97CD6" w:rsidRPr="00E73C7E" w:rsidRDefault="00A22B16" w:rsidP="00D97CD6">
      <w:pPr>
        <w:jc w:val="both"/>
        <w:rPr>
          <w:rFonts w:cs="Arial"/>
          <w:b/>
        </w:rPr>
      </w:pPr>
      <w:r w:rsidRPr="00E73C7E">
        <w:rPr>
          <w:rFonts w:cs="Arial"/>
          <w:b/>
        </w:rPr>
        <w:t xml:space="preserve">Date:     </w:t>
      </w:r>
      <w:r w:rsidRPr="00E73C7E">
        <w:rPr>
          <w:rFonts w:cs="Arial"/>
          <w:b/>
        </w:rPr>
        <w:tab/>
        <w:t>________________________________________</w:t>
      </w:r>
      <w:r w:rsidRPr="00E73C7E">
        <w:rPr>
          <w:rFonts w:cs="Arial"/>
          <w:b/>
        </w:rPr>
        <w:br w:type="page"/>
      </w:r>
    </w:p>
    <w:p w14:paraId="34D6AEF2" w14:textId="77777777" w:rsidR="00D97CD6" w:rsidRDefault="00D97CD6" w:rsidP="00D97CD6">
      <w:pPr>
        <w:jc w:val="center"/>
        <w:rPr>
          <w:rFonts w:cs="Arial"/>
          <w:b/>
        </w:rPr>
      </w:pPr>
    </w:p>
    <w:p w14:paraId="2B0239E8" w14:textId="77777777" w:rsidR="00D97CD6" w:rsidRPr="00E73C7E" w:rsidRDefault="00A22B16" w:rsidP="00D97CD6">
      <w:pPr>
        <w:jc w:val="center"/>
        <w:rPr>
          <w:rFonts w:cs="Arial"/>
          <w:b/>
        </w:rPr>
      </w:pPr>
      <w:r w:rsidRPr="00E73C7E">
        <w:rPr>
          <w:rFonts w:cs="Arial"/>
          <w:b/>
        </w:rPr>
        <w:t>ENTITY SELF-CERTIFICATION – COMMON REPORTING STANDARD</w:t>
      </w:r>
    </w:p>
    <w:p w14:paraId="0F743168" w14:textId="77777777" w:rsidR="00D97CD6" w:rsidRPr="00E73C7E" w:rsidRDefault="00D97CD6" w:rsidP="00D97CD6">
      <w:pPr>
        <w:jc w:val="center"/>
        <w:rPr>
          <w:rFonts w:cs="Arial"/>
          <w:b/>
        </w:rPr>
      </w:pPr>
    </w:p>
    <w:p w14:paraId="77981821" w14:textId="77777777" w:rsidR="00D97CD6" w:rsidRPr="00E73C7E" w:rsidRDefault="00A22B16" w:rsidP="00D97CD6">
      <w:pPr>
        <w:jc w:val="both"/>
        <w:rPr>
          <w:rFonts w:cs="Arial"/>
          <w:b/>
          <w:i/>
        </w:rPr>
      </w:pPr>
      <w:r w:rsidRPr="00E73C7E">
        <w:rPr>
          <w:rFonts w:cs="Arial"/>
          <w:b/>
          <w:bCs/>
          <w:i/>
        </w:rPr>
        <w:t>Instructions for completion</w:t>
      </w:r>
    </w:p>
    <w:p w14:paraId="20E2906B" w14:textId="77777777" w:rsidR="00D97CD6" w:rsidRPr="00E73C7E" w:rsidRDefault="00D97CD6" w:rsidP="00D97CD6">
      <w:pPr>
        <w:jc w:val="both"/>
        <w:rPr>
          <w:rFonts w:cs="Arial"/>
          <w:i/>
          <w:iCs/>
        </w:rPr>
      </w:pPr>
    </w:p>
    <w:p w14:paraId="2ECB1809" w14:textId="1E02EAD4" w:rsidR="00D97CD6" w:rsidRPr="002571D8" w:rsidRDefault="00A22B16" w:rsidP="00D97CD6">
      <w:pPr>
        <w:ind w:firstLine="720"/>
        <w:jc w:val="both"/>
        <w:rPr>
          <w:rFonts w:cs="Arial"/>
          <w:iCs/>
        </w:rPr>
      </w:pPr>
      <w:r w:rsidRPr="002571D8">
        <w:rPr>
          <w:rFonts w:cs="Arial"/>
          <w:iCs/>
        </w:rPr>
        <w:t xml:space="preserve">The </w:t>
      </w:r>
      <w:r w:rsidR="00D97CD6">
        <w:rPr>
          <w:rFonts w:cs="Arial"/>
          <w:iCs/>
        </w:rPr>
        <w:t>Company</w:t>
      </w:r>
      <w:r w:rsidRPr="002571D8">
        <w:rPr>
          <w:rFonts w:cs="Arial"/>
          <w:iCs/>
        </w:rPr>
        <w:t xml:space="preserve"> is obligated under certain Automatic Exchange of Information Agreements, including the OECD Common Reporting Standard (the “</w:t>
      </w:r>
      <w:r w:rsidRPr="002571D8">
        <w:rPr>
          <w:rFonts w:cs="Arial"/>
          <w:b/>
          <w:iCs/>
        </w:rPr>
        <w:t>CRS</w:t>
      </w:r>
      <w:r w:rsidRPr="002571D8">
        <w:rPr>
          <w:rFonts w:cs="Arial"/>
          <w:iCs/>
        </w:rPr>
        <w:t>”), to collect certain information about each Account Holder’s tax residency status and certain other information. This form is intended as a “self-certification” as defined under the CRS (the “</w:t>
      </w:r>
      <w:r w:rsidRPr="002571D8">
        <w:rPr>
          <w:rFonts w:cs="Arial"/>
          <w:b/>
          <w:iCs/>
        </w:rPr>
        <w:t>Self-Certification</w:t>
      </w:r>
      <w:r w:rsidRPr="002571D8">
        <w:rPr>
          <w:rFonts w:cs="Arial"/>
          <w:iCs/>
        </w:rPr>
        <w:t>”).  Please complete the sections below as directed and provide any additional information that is requested.  Please note that, in certain circumstances, we may be obliged to share this information with relevant tax authorities.  Terms referenced in this Self-Certification shall have the same meaning as in the CRS. Please see Appendix D for certain CRS definitions.</w:t>
      </w:r>
    </w:p>
    <w:p w14:paraId="4065EFD4" w14:textId="77777777" w:rsidR="00D97CD6" w:rsidRPr="00E73C7E" w:rsidRDefault="00D97CD6" w:rsidP="00D97CD6">
      <w:pPr>
        <w:jc w:val="both"/>
        <w:rPr>
          <w:rFonts w:cs="Arial"/>
        </w:rPr>
      </w:pPr>
    </w:p>
    <w:p w14:paraId="21AE7AB3" w14:textId="60D848CE" w:rsidR="00D97CD6" w:rsidRPr="002571D8" w:rsidRDefault="00A22B16" w:rsidP="00D97CD6">
      <w:pPr>
        <w:ind w:firstLine="720"/>
        <w:jc w:val="both"/>
        <w:rPr>
          <w:rFonts w:cs="Arial"/>
          <w:iCs/>
        </w:rPr>
      </w:pPr>
      <w:r w:rsidRPr="002571D8">
        <w:rPr>
          <w:rFonts w:cs="Arial"/>
          <w:iCs/>
        </w:rPr>
        <w:t xml:space="preserve">If any of the information below about your tax residence, CRS classification or other information changes in the future, please ensure you advise the </w:t>
      </w:r>
      <w:r w:rsidR="00D97CD6">
        <w:rPr>
          <w:rFonts w:cs="Arial"/>
          <w:iCs/>
        </w:rPr>
        <w:t>Company</w:t>
      </w:r>
      <w:r w:rsidRPr="002571D8">
        <w:rPr>
          <w:rFonts w:cs="Arial"/>
          <w:iCs/>
        </w:rPr>
        <w:t xml:space="preserve"> of these changes promptly.  If you have any questions about how to complete this Self-Certification, please contact your tax advisor.  Please note that an Account Holder’s status for CRS purposes may be different from its status under other exchange of information regimes (such as the FATCA).  Please note that, where there are joint Account Holders, each Account Holder is required to complete a separate Self-Certification.</w:t>
      </w:r>
    </w:p>
    <w:p w14:paraId="3DA5E0F8" w14:textId="77777777" w:rsidR="00D97CD6" w:rsidRPr="00E73C7E" w:rsidRDefault="00D97CD6" w:rsidP="00D97CD6">
      <w:pPr>
        <w:jc w:val="center"/>
        <w:rPr>
          <w:rFonts w:cs="Arial"/>
          <w:b/>
        </w:rPr>
      </w:pPr>
    </w:p>
    <w:p w14:paraId="1FB46FEC" w14:textId="77777777" w:rsidR="00D97CD6" w:rsidRPr="00E73C7E" w:rsidRDefault="00D97CD6" w:rsidP="00D97CD6">
      <w:pPr>
        <w:jc w:val="center"/>
        <w:rPr>
          <w:rFonts w:cs="Arial"/>
          <w:b/>
        </w:rPr>
      </w:pPr>
    </w:p>
    <w:p w14:paraId="683684CD" w14:textId="77777777" w:rsidR="00D97CD6" w:rsidRPr="00E73C7E" w:rsidRDefault="00A22B16" w:rsidP="00D97CD6">
      <w:pPr>
        <w:spacing w:after="240"/>
        <w:jc w:val="both"/>
        <w:rPr>
          <w:rFonts w:cs="Arial"/>
          <w:b/>
          <w:bCs/>
          <w:u w:val="single"/>
        </w:rPr>
      </w:pPr>
      <w:r w:rsidRPr="00E73C7E">
        <w:rPr>
          <w:rFonts w:cs="Arial"/>
          <w:b/>
          <w:bCs/>
          <w:u w:val="single"/>
        </w:rPr>
        <w:t>Section 1</w:t>
      </w:r>
      <w:r w:rsidRPr="00E73C7E">
        <w:rPr>
          <w:rFonts w:cs="Arial"/>
          <w:b/>
          <w:u w:val="single"/>
        </w:rPr>
        <w:t>: Account Holder</w:t>
      </w:r>
      <w:r w:rsidRPr="00E73C7E">
        <w:rPr>
          <w:rFonts w:cs="Arial"/>
          <w:b/>
          <w:bCs/>
          <w:u w:val="single"/>
        </w:rPr>
        <w:t xml:space="preserve"> Identification</w:t>
      </w:r>
      <w:r w:rsidRPr="00E73C7E">
        <w:rPr>
          <w:rFonts w:cs="Arial"/>
          <w:b/>
          <w:bCs/>
          <w:u w:val="single"/>
          <w:vertAlign w:val="superscript"/>
        </w:rPr>
        <w:t xml:space="preserve"> </w:t>
      </w:r>
    </w:p>
    <w:p w14:paraId="0E91A509" w14:textId="77777777" w:rsidR="00D97CD6" w:rsidRPr="00E73C7E" w:rsidRDefault="00A22B16" w:rsidP="00D97CD6">
      <w:pPr>
        <w:spacing w:after="240"/>
        <w:jc w:val="both"/>
        <w:rPr>
          <w:rFonts w:cs="Arial"/>
          <w:iCs/>
        </w:rPr>
      </w:pPr>
      <w:r w:rsidRPr="00E73C7E">
        <w:rPr>
          <w:rFonts w:cs="Arial"/>
          <w:b/>
          <w:iCs/>
        </w:rPr>
        <w:t>(a)  Legal Name of Entity</w:t>
      </w:r>
      <w:r>
        <w:rPr>
          <w:rFonts w:cs="Arial"/>
          <w:b/>
          <w:iCs/>
        </w:rPr>
        <w:t>:</w:t>
      </w:r>
      <w:r w:rsidRPr="00E73C7E">
        <w:rPr>
          <w:rFonts w:cs="Arial"/>
          <w:iCs/>
        </w:rPr>
        <w:tab/>
      </w:r>
      <w:r w:rsidRPr="00E73C7E">
        <w:rPr>
          <w:rFonts w:cs="Arial"/>
          <w:iCs/>
        </w:rPr>
        <w:tab/>
      </w:r>
      <w:r w:rsidRPr="00E73C7E">
        <w:rPr>
          <w:rFonts w:cs="Arial"/>
          <w:iCs/>
        </w:rPr>
        <w:tab/>
      </w:r>
      <w:r w:rsidRPr="00E73C7E">
        <w:rPr>
          <w:rFonts w:cs="Arial"/>
          <w:iCs/>
        </w:rPr>
        <w:tab/>
      </w:r>
      <w:r w:rsidRPr="00E73C7E">
        <w:rPr>
          <w:rFonts w:cs="Arial"/>
        </w:rPr>
        <w:t>__________________________________</w:t>
      </w:r>
    </w:p>
    <w:p w14:paraId="047507B7" w14:textId="77777777" w:rsidR="00D97CD6" w:rsidRPr="00E73C7E" w:rsidRDefault="00A22B16" w:rsidP="00D97CD6">
      <w:pPr>
        <w:spacing w:after="240"/>
        <w:jc w:val="both"/>
        <w:rPr>
          <w:rFonts w:cs="Arial"/>
          <w:iCs/>
        </w:rPr>
      </w:pPr>
      <w:r w:rsidRPr="00E73C7E">
        <w:rPr>
          <w:rFonts w:cs="Arial"/>
          <w:b/>
          <w:iCs/>
        </w:rPr>
        <w:t>(b)  Country of Incorporation or Organization</w:t>
      </w:r>
      <w:r>
        <w:rPr>
          <w:rFonts w:cs="Arial"/>
          <w:b/>
          <w:iCs/>
        </w:rPr>
        <w:t>:</w:t>
      </w:r>
      <w:r w:rsidRPr="00E73C7E">
        <w:rPr>
          <w:rFonts w:cs="Arial"/>
          <w:iCs/>
        </w:rPr>
        <w:tab/>
      </w:r>
      <w:r w:rsidRPr="00E73C7E">
        <w:rPr>
          <w:rFonts w:cs="Arial"/>
        </w:rPr>
        <w:t>__________________________________</w:t>
      </w:r>
    </w:p>
    <w:p w14:paraId="18B5A8DC" w14:textId="77777777" w:rsidR="00D97CD6" w:rsidRPr="00E73C7E" w:rsidRDefault="00A22B16" w:rsidP="00D97CD6">
      <w:pPr>
        <w:spacing w:after="240"/>
        <w:jc w:val="both"/>
        <w:rPr>
          <w:rFonts w:cs="Arial"/>
          <w:b/>
          <w:iCs/>
        </w:rPr>
      </w:pPr>
      <w:r w:rsidRPr="00E73C7E">
        <w:rPr>
          <w:rFonts w:cs="Arial"/>
          <w:b/>
          <w:iCs/>
        </w:rPr>
        <w:t>(c)  Current Residence Address</w:t>
      </w:r>
      <w:r>
        <w:rPr>
          <w:rFonts w:cs="Arial"/>
          <w:b/>
          <w:iCs/>
        </w:rPr>
        <w:t>:</w:t>
      </w:r>
      <w:r w:rsidRPr="00E73C7E">
        <w:rPr>
          <w:rFonts w:cs="Arial"/>
          <w:b/>
          <w:iCs/>
        </w:rPr>
        <w:t xml:space="preserve"> </w:t>
      </w:r>
    </w:p>
    <w:p w14:paraId="0C1BCE4D" w14:textId="77777777" w:rsidR="00D97CD6" w:rsidRPr="002571D8" w:rsidRDefault="00A22B16" w:rsidP="00D97CD6">
      <w:pPr>
        <w:spacing w:after="240"/>
        <w:jc w:val="both"/>
        <w:rPr>
          <w:rFonts w:cs="Arial"/>
          <w:iCs/>
        </w:rPr>
      </w:pPr>
      <w:r w:rsidRPr="002571D8">
        <w:rPr>
          <w:rFonts w:cs="Arial"/>
          <w:iCs/>
        </w:rPr>
        <w:t>Line 1 (e.g. House/Apt/Suite Name, Number, Street</w:t>
      </w:r>
      <w:proofErr w:type="gramStart"/>
      <w:r w:rsidRPr="002571D8">
        <w:rPr>
          <w:rFonts w:cs="Arial"/>
          <w:iCs/>
        </w:rPr>
        <w:t>)</w:t>
      </w:r>
      <w:r>
        <w:rPr>
          <w:rFonts w:cs="Arial"/>
          <w:iCs/>
        </w:rPr>
        <w:t>:</w:t>
      </w:r>
      <w:r w:rsidRPr="004418BE">
        <w:rPr>
          <w:rFonts w:cs="Arial"/>
        </w:rPr>
        <w:t>_</w:t>
      </w:r>
      <w:proofErr w:type="gramEnd"/>
      <w:r w:rsidRPr="004418BE">
        <w:rPr>
          <w:rFonts w:cs="Arial"/>
        </w:rPr>
        <w:t>_________________________________</w:t>
      </w:r>
    </w:p>
    <w:p w14:paraId="21C6134D" w14:textId="77777777" w:rsidR="00D97CD6" w:rsidRPr="002571D8" w:rsidRDefault="00A22B16" w:rsidP="00D97CD6">
      <w:pPr>
        <w:spacing w:after="240"/>
        <w:jc w:val="both"/>
        <w:rPr>
          <w:rFonts w:cs="Arial"/>
          <w:iCs/>
        </w:rPr>
      </w:pPr>
      <w:r w:rsidRPr="002571D8">
        <w:rPr>
          <w:rFonts w:cs="Arial"/>
          <w:iCs/>
        </w:rPr>
        <w:t>Line 2 (e.g. Town/City/Province/County/State)</w:t>
      </w:r>
      <w:r>
        <w:rPr>
          <w:rFonts w:cs="Arial"/>
          <w:iCs/>
        </w:rPr>
        <w:t>:</w:t>
      </w:r>
      <w:r w:rsidRPr="002571D8">
        <w:rPr>
          <w:rFonts w:cs="Arial"/>
          <w:iCs/>
        </w:rPr>
        <w:t xml:space="preserve"> </w:t>
      </w:r>
      <w:r w:rsidRPr="002571D8">
        <w:rPr>
          <w:rFonts w:cs="Arial"/>
          <w:iCs/>
        </w:rPr>
        <w:tab/>
      </w:r>
      <w:r w:rsidRPr="004418BE">
        <w:rPr>
          <w:rFonts w:cs="Arial"/>
        </w:rPr>
        <w:t>__________________________________</w:t>
      </w:r>
    </w:p>
    <w:p w14:paraId="46DF34B5" w14:textId="77777777" w:rsidR="00D97CD6" w:rsidRPr="002571D8" w:rsidRDefault="00A22B16" w:rsidP="00D97CD6">
      <w:pPr>
        <w:spacing w:after="240"/>
        <w:jc w:val="both"/>
        <w:rPr>
          <w:rFonts w:cs="Arial"/>
          <w:iCs/>
        </w:rPr>
      </w:pPr>
      <w:r w:rsidRPr="002571D8">
        <w:rPr>
          <w:rFonts w:cs="Arial"/>
          <w:iCs/>
        </w:rPr>
        <w:t>Country</w:t>
      </w:r>
      <w:r>
        <w:rPr>
          <w:rFonts w:cs="Arial"/>
          <w:iCs/>
        </w:rPr>
        <w:t>:</w:t>
      </w:r>
      <w:r w:rsidRPr="002571D8">
        <w:rPr>
          <w:rFonts w:cs="Arial"/>
          <w:iCs/>
        </w:rPr>
        <w:t xml:space="preserve"> </w:t>
      </w:r>
      <w:r w:rsidRPr="002571D8">
        <w:rPr>
          <w:rFonts w:cs="Arial"/>
          <w:iCs/>
        </w:rPr>
        <w:tab/>
      </w:r>
      <w:r w:rsidRPr="002571D8">
        <w:rPr>
          <w:rFonts w:cs="Arial"/>
          <w:iCs/>
        </w:rPr>
        <w:tab/>
      </w:r>
      <w:r w:rsidRPr="002571D8">
        <w:rPr>
          <w:rFonts w:cs="Arial"/>
          <w:iCs/>
        </w:rPr>
        <w:tab/>
      </w:r>
      <w:r w:rsidRPr="002571D8">
        <w:rPr>
          <w:rFonts w:cs="Arial"/>
          <w:iCs/>
        </w:rPr>
        <w:tab/>
      </w:r>
      <w:r w:rsidRPr="002571D8">
        <w:rPr>
          <w:rFonts w:cs="Arial"/>
          <w:iCs/>
        </w:rPr>
        <w:tab/>
      </w:r>
      <w:r w:rsidRPr="002571D8">
        <w:rPr>
          <w:rFonts w:cs="Arial"/>
          <w:iCs/>
        </w:rPr>
        <w:tab/>
      </w:r>
      <w:r w:rsidRPr="004418BE">
        <w:rPr>
          <w:rFonts w:cs="Arial"/>
        </w:rPr>
        <w:t>__________________________________</w:t>
      </w:r>
    </w:p>
    <w:p w14:paraId="7BF5E562" w14:textId="77777777" w:rsidR="00D97CD6" w:rsidRPr="002571D8" w:rsidRDefault="00A22B16" w:rsidP="00D97CD6">
      <w:pPr>
        <w:spacing w:after="240"/>
        <w:jc w:val="both"/>
        <w:rPr>
          <w:rFonts w:cs="Arial"/>
          <w:iCs/>
        </w:rPr>
      </w:pPr>
      <w:r w:rsidRPr="002571D8">
        <w:rPr>
          <w:rFonts w:cs="Arial"/>
          <w:iCs/>
        </w:rPr>
        <w:t>Postal Code/ZIP Code</w:t>
      </w:r>
      <w:r>
        <w:rPr>
          <w:rFonts w:cs="Arial"/>
          <w:iCs/>
        </w:rPr>
        <w:t>:</w:t>
      </w:r>
      <w:r w:rsidRPr="002571D8">
        <w:rPr>
          <w:rFonts w:cs="Arial"/>
          <w:iCs/>
        </w:rPr>
        <w:tab/>
      </w:r>
      <w:r w:rsidRPr="002571D8">
        <w:rPr>
          <w:rFonts w:cs="Arial"/>
          <w:iCs/>
        </w:rPr>
        <w:tab/>
      </w:r>
      <w:r w:rsidRPr="002571D8">
        <w:rPr>
          <w:rFonts w:cs="Arial"/>
          <w:iCs/>
        </w:rPr>
        <w:tab/>
      </w:r>
      <w:r>
        <w:rPr>
          <w:rFonts w:cs="Arial"/>
          <w:iCs/>
        </w:rPr>
        <w:tab/>
      </w:r>
      <w:r w:rsidRPr="004418BE">
        <w:rPr>
          <w:rFonts w:cs="Arial"/>
        </w:rPr>
        <w:t>__________________________________</w:t>
      </w:r>
    </w:p>
    <w:p w14:paraId="236DD471" w14:textId="77777777" w:rsidR="00D97CD6" w:rsidRPr="004418BE" w:rsidRDefault="00A22B16" w:rsidP="00D97CD6">
      <w:pPr>
        <w:spacing w:after="240"/>
        <w:jc w:val="both"/>
        <w:rPr>
          <w:rFonts w:cs="Arial"/>
          <w:b/>
          <w:i/>
          <w:iCs/>
        </w:rPr>
      </w:pPr>
      <w:r w:rsidRPr="00E73C7E">
        <w:rPr>
          <w:rFonts w:cs="Arial"/>
          <w:b/>
          <w:iCs/>
        </w:rPr>
        <w:t xml:space="preserve">(d) Mailing </w:t>
      </w:r>
      <w:r w:rsidRPr="004418BE">
        <w:rPr>
          <w:rFonts w:cs="Arial"/>
          <w:b/>
          <w:iCs/>
        </w:rPr>
        <w:t>Address</w:t>
      </w:r>
      <w:r w:rsidRPr="004418BE">
        <w:rPr>
          <w:rFonts w:cs="Arial"/>
          <w:b/>
          <w:i/>
          <w:iCs/>
        </w:rPr>
        <w:t xml:space="preserve"> </w:t>
      </w:r>
      <w:r w:rsidRPr="002571D8">
        <w:rPr>
          <w:rFonts w:cs="Arial"/>
          <w:b/>
          <w:iCs/>
        </w:rPr>
        <w:t xml:space="preserve">(if the same as the address shown in “current residence” above, </w:t>
      </w:r>
      <w:r>
        <w:rPr>
          <w:rFonts w:cs="Arial"/>
          <w:b/>
          <w:iCs/>
        </w:rPr>
        <w:t>indicate</w:t>
      </w:r>
      <w:r w:rsidRPr="002571D8">
        <w:rPr>
          <w:rFonts w:cs="Arial"/>
          <w:b/>
          <w:iCs/>
        </w:rPr>
        <w:t xml:space="preserve"> “As above”)</w:t>
      </w:r>
    </w:p>
    <w:p w14:paraId="477BC5FF" w14:textId="77777777" w:rsidR="00D97CD6" w:rsidRPr="002571D8" w:rsidRDefault="00A22B16" w:rsidP="00D97CD6">
      <w:pPr>
        <w:spacing w:after="240"/>
        <w:jc w:val="both"/>
        <w:rPr>
          <w:rFonts w:cs="Arial"/>
          <w:iCs/>
        </w:rPr>
      </w:pPr>
      <w:r w:rsidRPr="002571D8">
        <w:rPr>
          <w:rFonts w:cs="Arial"/>
          <w:iCs/>
        </w:rPr>
        <w:t>Line 1 (e.g. House/Apt/Suite Name, Number, Street</w:t>
      </w:r>
      <w:proofErr w:type="gramStart"/>
      <w:r w:rsidRPr="002571D8">
        <w:rPr>
          <w:rFonts w:cs="Arial"/>
          <w:iCs/>
        </w:rPr>
        <w:t>)</w:t>
      </w:r>
      <w:r>
        <w:rPr>
          <w:rFonts w:cs="Arial"/>
          <w:iCs/>
        </w:rPr>
        <w:t>:</w:t>
      </w:r>
      <w:r w:rsidRPr="004418BE">
        <w:rPr>
          <w:rFonts w:cs="Arial"/>
        </w:rPr>
        <w:t>_</w:t>
      </w:r>
      <w:proofErr w:type="gramEnd"/>
      <w:r w:rsidRPr="004418BE">
        <w:rPr>
          <w:rFonts w:cs="Arial"/>
        </w:rPr>
        <w:t>_________________________________</w:t>
      </w:r>
    </w:p>
    <w:p w14:paraId="7267A465" w14:textId="77777777" w:rsidR="00D97CD6" w:rsidRPr="002571D8" w:rsidRDefault="00A22B16" w:rsidP="00D97CD6">
      <w:pPr>
        <w:spacing w:after="240"/>
        <w:jc w:val="both"/>
        <w:rPr>
          <w:rFonts w:cs="Arial"/>
          <w:iCs/>
        </w:rPr>
      </w:pPr>
      <w:r w:rsidRPr="002571D8">
        <w:rPr>
          <w:rFonts w:cs="Arial"/>
          <w:iCs/>
        </w:rPr>
        <w:t>Line 2 (e.g. Town/City/Province/County/State)</w:t>
      </w:r>
      <w:r>
        <w:rPr>
          <w:rFonts w:cs="Arial"/>
          <w:iCs/>
        </w:rPr>
        <w:t>:</w:t>
      </w:r>
      <w:r w:rsidRPr="002571D8">
        <w:rPr>
          <w:rFonts w:cs="Arial"/>
          <w:iCs/>
        </w:rPr>
        <w:t xml:space="preserve"> </w:t>
      </w:r>
      <w:r w:rsidRPr="002571D8">
        <w:rPr>
          <w:rFonts w:cs="Arial"/>
          <w:iCs/>
        </w:rPr>
        <w:tab/>
      </w:r>
      <w:r w:rsidRPr="004418BE">
        <w:rPr>
          <w:rFonts w:cs="Arial"/>
        </w:rPr>
        <w:t>__________________________________</w:t>
      </w:r>
    </w:p>
    <w:p w14:paraId="0D1AB1F4" w14:textId="77777777" w:rsidR="00D97CD6" w:rsidRPr="002571D8" w:rsidRDefault="00A22B16" w:rsidP="00D97CD6">
      <w:pPr>
        <w:spacing w:after="240"/>
        <w:jc w:val="both"/>
        <w:rPr>
          <w:rFonts w:cs="Arial"/>
          <w:iCs/>
        </w:rPr>
      </w:pPr>
      <w:r w:rsidRPr="002571D8">
        <w:rPr>
          <w:rFonts w:cs="Arial"/>
          <w:iCs/>
        </w:rPr>
        <w:t>Country</w:t>
      </w:r>
      <w:r>
        <w:rPr>
          <w:rFonts w:cs="Arial"/>
          <w:iCs/>
        </w:rPr>
        <w:t>:</w:t>
      </w:r>
      <w:r w:rsidRPr="002571D8">
        <w:rPr>
          <w:rFonts w:cs="Arial"/>
          <w:iCs/>
        </w:rPr>
        <w:t xml:space="preserve"> </w:t>
      </w:r>
      <w:r w:rsidRPr="002571D8">
        <w:rPr>
          <w:rFonts w:cs="Arial"/>
          <w:iCs/>
        </w:rPr>
        <w:tab/>
      </w:r>
      <w:r w:rsidRPr="002571D8">
        <w:rPr>
          <w:rFonts w:cs="Arial"/>
          <w:iCs/>
        </w:rPr>
        <w:tab/>
      </w:r>
      <w:r w:rsidRPr="002571D8">
        <w:rPr>
          <w:rFonts w:cs="Arial"/>
          <w:iCs/>
        </w:rPr>
        <w:tab/>
      </w:r>
      <w:r w:rsidRPr="002571D8">
        <w:rPr>
          <w:rFonts w:cs="Arial"/>
          <w:iCs/>
        </w:rPr>
        <w:tab/>
      </w:r>
      <w:r w:rsidRPr="002571D8">
        <w:rPr>
          <w:rFonts w:cs="Arial"/>
          <w:iCs/>
        </w:rPr>
        <w:tab/>
      </w:r>
      <w:r w:rsidRPr="002571D8">
        <w:rPr>
          <w:rFonts w:cs="Arial"/>
          <w:iCs/>
        </w:rPr>
        <w:tab/>
      </w:r>
      <w:r w:rsidRPr="004418BE">
        <w:rPr>
          <w:rFonts w:cs="Arial"/>
        </w:rPr>
        <w:t>__________________________________</w:t>
      </w:r>
    </w:p>
    <w:p w14:paraId="54298979" w14:textId="77777777" w:rsidR="00D97CD6" w:rsidRPr="002571D8" w:rsidRDefault="00A22B16" w:rsidP="00D97CD6">
      <w:pPr>
        <w:spacing w:after="240"/>
        <w:jc w:val="both"/>
        <w:rPr>
          <w:rFonts w:cs="Arial"/>
          <w:b/>
          <w:iCs/>
        </w:rPr>
        <w:sectPr w:rsidR="00D97CD6" w:rsidRPr="002571D8" w:rsidSect="00D97CD6">
          <w:footerReference w:type="default" r:id="rId23"/>
          <w:headerReference w:type="first" r:id="rId24"/>
          <w:footerReference w:type="first" r:id="rId25"/>
          <w:pgSz w:w="12240" w:h="15840"/>
          <w:pgMar w:top="1260" w:right="1440" w:bottom="1152" w:left="1440" w:header="720" w:footer="720" w:gutter="0"/>
          <w:pgNumType w:start="1"/>
          <w:cols w:space="720"/>
          <w:titlePg/>
          <w:docGrid w:linePitch="272"/>
        </w:sectPr>
      </w:pPr>
      <w:r w:rsidRPr="002571D8">
        <w:rPr>
          <w:rFonts w:cs="Arial"/>
          <w:iCs/>
        </w:rPr>
        <w:t>Postal Code/ZIP Code</w:t>
      </w:r>
      <w:r w:rsidRPr="002571D8">
        <w:rPr>
          <w:rFonts w:cs="Arial"/>
          <w:iCs/>
        </w:rPr>
        <w:tab/>
      </w:r>
      <w:r>
        <w:rPr>
          <w:rFonts w:cs="Arial"/>
          <w:iCs/>
        </w:rPr>
        <w:t>:</w:t>
      </w:r>
      <w:r>
        <w:rPr>
          <w:rFonts w:cs="Arial"/>
          <w:iCs/>
        </w:rPr>
        <w:tab/>
      </w:r>
      <w:r w:rsidRPr="002571D8">
        <w:rPr>
          <w:rFonts w:cs="Arial"/>
          <w:iCs/>
        </w:rPr>
        <w:tab/>
      </w:r>
      <w:r w:rsidRPr="002571D8">
        <w:rPr>
          <w:rFonts w:cs="Arial"/>
          <w:iCs/>
        </w:rPr>
        <w:tab/>
      </w:r>
      <w:r w:rsidRPr="002571D8">
        <w:rPr>
          <w:rFonts w:cs="Arial"/>
          <w:iCs/>
        </w:rPr>
        <w:tab/>
      </w:r>
      <w:r w:rsidRPr="004418BE">
        <w:rPr>
          <w:rFonts w:cs="Arial"/>
        </w:rPr>
        <w:t>__________________________________</w:t>
      </w:r>
    </w:p>
    <w:p w14:paraId="588BCAC3" w14:textId="77777777" w:rsidR="00D97CD6" w:rsidRPr="00E73C7E" w:rsidRDefault="00A22B16" w:rsidP="00D97CD6">
      <w:pPr>
        <w:jc w:val="both"/>
        <w:rPr>
          <w:rFonts w:cs="Arial"/>
          <w:b/>
          <w:bCs/>
        </w:rPr>
      </w:pPr>
      <w:r w:rsidRPr="00E73C7E">
        <w:rPr>
          <w:rFonts w:cs="Arial"/>
          <w:b/>
          <w:bCs/>
          <w:u w:val="single"/>
        </w:rPr>
        <w:lastRenderedPageBreak/>
        <w:t>Section 2: Entity Type</w:t>
      </w:r>
      <w:r w:rsidRPr="00E73C7E">
        <w:rPr>
          <w:rFonts w:cs="Arial"/>
          <w:b/>
          <w:bCs/>
        </w:rPr>
        <w:tab/>
      </w:r>
    </w:p>
    <w:p w14:paraId="05EE7296" w14:textId="77777777" w:rsidR="00D97CD6" w:rsidRPr="00E73C7E" w:rsidRDefault="00D97CD6" w:rsidP="00D97CD6">
      <w:pPr>
        <w:jc w:val="both"/>
        <w:rPr>
          <w:rFonts w:cs="Arial"/>
          <w:b/>
          <w:bCs/>
        </w:rPr>
      </w:pPr>
    </w:p>
    <w:p w14:paraId="27AE8C81" w14:textId="77777777" w:rsidR="00D97CD6" w:rsidRPr="002571D8" w:rsidRDefault="00A22B16" w:rsidP="00D97CD6">
      <w:pPr>
        <w:jc w:val="both"/>
        <w:rPr>
          <w:rFonts w:cs="Arial"/>
          <w:iCs/>
        </w:rPr>
      </w:pPr>
      <w:r w:rsidRPr="007476E4">
        <w:rPr>
          <w:rFonts w:cs="Arial"/>
          <w:bCs/>
        </w:rPr>
        <w:t>(</w:t>
      </w:r>
      <w:r w:rsidRPr="002571D8">
        <w:rPr>
          <w:rFonts w:cs="Arial"/>
          <w:bCs/>
        </w:rPr>
        <w:t xml:space="preserve">Please provide the Account Holder's status for CRS purposes by ticking one </w:t>
      </w:r>
      <w:r w:rsidRPr="002571D8">
        <w:rPr>
          <w:rFonts w:cs="Arial"/>
          <w:iCs/>
        </w:rPr>
        <w:t>of the following boxes.)</w:t>
      </w:r>
    </w:p>
    <w:p w14:paraId="6E510A8D" w14:textId="77777777" w:rsidR="00D97CD6" w:rsidRPr="00E73C7E" w:rsidRDefault="00D97CD6" w:rsidP="00D97CD6">
      <w:pPr>
        <w:jc w:val="both"/>
        <w:rPr>
          <w:rFonts w:cs="Arial"/>
          <w:b/>
          <w:i/>
          <w:iCs/>
        </w:rPr>
      </w:pPr>
    </w:p>
    <w:p w14:paraId="360EAD52" w14:textId="77777777" w:rsidR="00D97CD6" w:rsidRPr="00E73C7E" w:rsidRDefault="00A22B16" w:rsidP="00D97CD6">
      <w:pPr>
        <w:jc w:val="both"/>
        <w:rPr>
          <w:rFonts w:cs="Arial"/>
          <w:b/>
          <w:iCs/>
        </w:rPr>
      </w:pPr>
      <w:r w:rsidRPr="00E73C7E">
        <w:rPr>
          <w:rFonts w:cs="Arial"/>
          <w:b/>
          <w:iCs/>
        </w:rPr>
        <w:t>1. (a) Financial Institution — Investment Entity</w:t>
      </w:r>
      <w:r w:rsidRPr="00E73C7E">
        <w:rPr>
          <w:rFonts w:cs="Arial"/>
          <w:b/>
          <w:iCs/>
        </w:rPr>
        <w:tab/>
      </w:r>
    </w:p>
    <w:p w14:paraId="6C1C046B" w14:textId="77777777" w:rsidR="00D97CD6" w:rsidRPr="00E73C7E" w:rsidRDefault="00D97CD6" w:rsidP="00D97CD6">
      <w:pPr>
        <w:jc w:val="both"/>
        <w:rPr>
          <w:rFonts w:cs="Arial"/>
          <w:b/>
          <w:i/>
          <w:iCs/>
        </w:rPr>
      </w:pPr>
    </w:p>
    <w:p w14:paraId="09E270B7" w14:textId="77777777" w:rsidR="00D97CD6" w:rsidRPr="00E73C7E" w:rsidRDefault="00A22B16" w:rsidP="00D97CD6">
      <w:pPr>
        <w:numPr>
          <w:ilvl w:val="0"/>
          <w:numId w:val="23"/>
        </w:numPr>
        <w:spacing w:after="240"/>
        <w:jc w:val="both"/>
        <w:rPr>
          <w:rFonts w:cs="Arial"/>
          <w:iCs/>
        </w:rPr>
      </w:pPr>
      <w:r w:rsidRPr="00E73C7E">
        <w:rPr>
          <w:rFonts w:cs="Arial"/>
        </w:rPr>
        <w:fldChar w:fldCharType="begin">
          <w:ffData>
            <w:name w:val="Check2"/>
            <w:enabled/>
            <w:calcOnExit w:val="0"/>
            <w:checkBox>
              <w:sizeAuto/>
              <w:default w:val="0"/>
            </w:checkBox>
          </w:ffData>
        </w:fldChar>
      </w:r>
      <w:r w:rsidRPr="00E73C7E">
        <w:rPr>
          <w:rFonts w:cs="Arial"/>
        </w:rPr>
        <w:instrText xml:space="preserve"> FORMCHECKBOX </w:instrText>
      </w:r>
      <w:r w:rsidR="007502CF">
        <w:rPr>
          <w:rFonts w:cs="Arial"/>
        </w:rPr>
      </w:r>
      <w:r w:rsidR="007502CF">
        <w:rPr>
          <w:rFonts w:cs="Arial"/>
        </w:rPr>
        <w:fldChar w:fldCharType="separate"/>
      </w:r>
      <w:r w:rsidRPr="00E73C7E">
        <w:rPr>
          <w:rFonts w:cs="Arial"/>
        </w:rPr>
        <w:fldChar w:fldCharType="end"/>
      </w:r>
      <w:r w:rsidRPr="00E73C7E">
        <w:rPr>
          <w:rFonts w:cs="Arial"/>
        </w:rPr>
        <w:t xml:space="preserve">   </w:t>
      </w:r>
      <w:r w:rsidRPr="00E73C7E">
        <w:rPr>
          <w:rFonts w:cs="Arial"/>
          <w:iCs/>
        </w:rPr>
        <w:t xml:space="preserve">An Investment Entity located in a Non-Participating Jurisdiction and managed by another Financial Institution </w:t>
      </w:r>
      <w:r w:rsidRPr="00E73C7E">
        <w:rPr>
          <w:rFonts w:cs="Arial"/>
          <w:iCs/>
        </w:rPr>
        <w:tab/>
      </w:r>
    </w:p>
    <w:p w14:paraId="4F0AC910" w14:textId="77777777" w:rsidR="00D97CD6" w:rsidRPr="00E73C7E" w:rsidRDefault="00D97CD6" w:rsidP="00D97CD6">
      <w:pPr>
        <w:jc w:val="both"/>
        <w:rPr>
          <w:rFonts w:cs="Arial"/>
          <w:iCs/>
        </w:rPr>
      </w:pPr>
    </w:p>
    <w:p w14:paraId="6BD04792" w14:textId="77777777" w:rsidR="00D97CD6" w:rsidRPr="00E73C7E" w:rsidRDefault="00A22B16" w:rsidP="00D97CD6">
      <w:pPr>
        <w:ind w:left="360" w:firstLine="720"/>
        <w:jc w:val="both"/>
        <w:rPr>
          <w:rFonts w:cs="Arial"/>
          <w:iCs/>
        </w:rPr>
      </w:pPr>
      <w:r w:rsidRPr="00E73C7E">
        <w:rPr>
          <w:rFonts w:cs="Arial"/>
          <w:iCs/>
        </w:rPr>
        <w:t xml:space="preserve">(Note: If you have ticked this box, you must also complete </w:t>
      </w:r>
      <w:r w:rsidRPr="00E73C7E">
        <w:rPr>
          <w:rFonts w:cs="Arial"/>
          <w:i/>
          <w:iCs/>
        </w:rPr>
        <w:t>Section 2(2)</w:t>
      </w:r>
      <w:r w:rsidRPr="00E73C7E">
        <w:rPr>
          <w:rFonts w:cs="Arial"/>
          <w:iCs/>
        </w:rPr>
        <w:t xml:space="preserve"> below.)</w:t>
      </w:r>
    </w:p>
    <w:p w14:paraId="3056A74C" w14:textId="77777777" w:rsidR="00D97CD6" w:rsidRPr="00E73C7E" w:rsidRDefault="00D97CD6" w:rsidP="00D97CD6">
      <w:pPr>
        <w:jc w:val="both"/>
        <w:rPr>
          <w:rFonts w:cs="Arial"/>
          <w:iCs/>
        </w:rPr>
      </w:pPr>
    </w:p>
    <w:p w14:paraId="075CE0CF" w14:textId="77777777" w:rsidR="00D97CD6" w:rsidRPr="00E73C7E" w:rsidRDefault="00A22B16" w:rsidP="00D97CD6">
      <w:pPr>
        <w:numPr>
          <w:ilvl w:val="0"/>
          <w:numId w:val="23"/>
        </w:numPr>
        <w:spacing w:after="240"/>
        <w:jc w:val="both"/>
        <w:rPr>
          <w:rFonts w:cs="Arial"/>
          <w:iCs/>
        </w:rPr>
      </w:pPr>
      <w:r w:rsidRPr="00E73C7E">
        <w:rPr>
          <w:rFonts w:cs="Arial"/>
        </w:rPr>
        <w:fldChar w:fldCharType="begin">
          <w:ffData>
            <w:name w:val="Check2"/>
            <w:enabled/>
            <w:calcOnExit w:val="0"/>
            <w:checkBox>
              <w:sizeAuto/>
              <w:default w:val="0"/>
            </w:checkBox>
          </w:ffData>
        </w:fldChar>
      </w:r>
      <w:r w:rsidRPr="00E73C7E">
        <w:rPr>
          <w:rFonts w:cs="Arial"/>
        </w:rPr>
        <w:instrText xml:space="preserve"> FORMCHECKBOX </w:instrText>
      </w:r>
      <w:r w:rsidR="007502CF">
        <w:rPr>
          <w:rFonts w:cs="Arial"/>
        </w:rPr>
      </w:r>
      <w:r w:rsidR="007502CF">
        <w:rPr>
          <w:rFonts w:cs="Arial"/>
        </w:rPr>
        <w:fldChar w:fldCharType="separate"/>
      </w:r>
      <w:r w:rsidRPr="00E73C7E">
        <w:rPr>
          <w:rFonts w:cs="Arial"/>
        </w:rPr>
        <w:fldChar w:fldCharType="end"/>
      </w:r>
      <w:r w:rsidRPr="00E73C7E">
        <w:rPr>
          <w:rFonts w:cs="Arial"/>
          <w:iCs/>
        </w:rPr>
        <w:t xml:space="preserve">   Other Investment Entity</w:t>
      </w:r>
    </w:p>
    <w:p w14:paraId="112922A5" w14:textId="77777777" w:rsidR="00D97CD6" w:rsidRPr="00E73C7E" w:rsidRDefault="00D97CD6" w:rsidP="00D97CD6">
      <w:pPr>
        <w:jc w:val="both"/>
        <w:rPr>
          <w:rFonts w:cs="Arial"/>
          <w:b/>
        </w:rPr>
      </w:pPr>
    </w:p>
    <w:p w14:paraId="7222C551" w14:textId="77777777" w:rsidR="00D97CD6" w:rsidRPr="00E73C7E" w:rsidRDefault="00A22B16" w:rsidP="00D97CD6">
      <w:pPr>
        <w:ind w:left="270"/>
        <w:jc w:val="both"/>
        <w:rPr>
          <w:rFonts w:cs="Arial"/>
          <w:b/>
          <w:iCs/>
        </w:rPr>
      </w:pPr>
      <w:r w:rsidRPr="00E73C7E">
        <w:rPr>
          <w:rFonts w:cs="Arial"/>
          <w:b/>
          <w:iCs/>
        </w:rPr>
        <w:t xml:space="preserve">(b) </w:t>
      </w:r>
      <w:r w:rsidRPr="00E73C7E">
        <w:rPr>
          <w:rFonts w:cs="Arial"/>
          <w:b/>
        </w:rPr>
        <w:fldChar w:fldCharType="begin">
          <w:ffData>
            <w:name w:val="Check2"/>
            <w:enabled/>
            <w:calcOnExit w:val="0"/>
            <w:checkBox>
              <w:sizeAuto/>
              <w:default w:val="0"/>
            </w:checkBox>
          </w:ffData>
        </w:fldChar>
      </w:r>
      <w:r w:rsidRPr="00E73C7E">
        <w:rPr>
          <w:rFonts w:cs="Arial"/>
          <w:b/>
        </w:rPr>
        <w:instrText xml:space="preserve"> FORMCHECKBOX </w:instrText>
      </w:r>
      <w:r w:rsidR="007502CF">
        <w:rPr>
          <w:rFonts w:cs="Arial"/>
          <w:b/>
        </w:rPr>
      </w:r>
      <w:r w:rsidR="007502CF">
        <w:rPr>
          <w:rFonts w:cs="Arial"/>
          <w:b/>
        </w:rPr>
        <w:fldChar w:fldCharType="separate"/>
      </w:r>
      <w:r w:rsidRPr="00E73C7E">
        <w:rPr>
          <w:rFonts w:cs="Arial"/>
          <w:b/>
        </w:rPr>
        <w:fldChar w:fldCharType="end"/>
      </w:r>
      <w:r w:rsidRPr="00E73C7E">
        <w:rPr>
          <w:rFonts w:cs="Arial"/>
          <w:b/>
          <w:iCs/>
        </w:rPr>
        <w:t xml:space="preserve">  Financial Institution — Depository Institution, Custodial Institution or Specified Insurance Company</w:t>
      </w:r>
      <w:r w:rsidRPr="00E73C7E">
        <w:rPr>
          <w:rFonts w:cs="Arial"/>
          <w:b/>
          <w:iCs/>
        </w:rPr>
        <w:tab/>
      </w:r>
      <w:r w:rsidRPr="00E73C7E">
        <w:rPr>
          <w:rFonts w:cs="Arial"/>
          <w:b/>
          <w:iCs/>
        </w:rPr>
        <w:tab/>
      </w:r>
      <w:r w:rsidRPr="00E73C7E">
        <w:rPr>
          <w:rFonts w:cs="Arial"/>
          <w:b/>
          <w:iCs/>
        </w:rPr>
        <w:tab/>
      </w:r>
    </w:p>
    <w:p w14:paraId="3AF8A92A" w14:textId="77777777" w:rsidR="00D97CD6" w:rsidRPr="00E73C7E" w:rsidRDefault="00D97CD6" w:rsidP="00D97CD6">
      <w:pPr>
        <w:jc w:val="both"/>
        <w:rPr>
          <w:rFonts w:cs="Arial"/>
          <w:b/>
          <w:iCs/>
        </w:rPr>
      </w:pPr>
    </w:p>
    <w:p w14:paraId="707E8A18" w14:textId="77777777" w:rsidR="00D97CD6" w:rsidRPr="00E73C7E" w:rsidRDefault="00A22B16" w:rsidP="00D97CD6">
      <w:pPr>
        <w:jc w:val="both"/>
        <w:rPr>
          <w:rFonts w:cs="Arial"/>
          <w:iCs/>
        </w:rPr>
      </w:pPr>
      <w:r w:rsidRPr="00E73C7E">
        <w:rPr>
          <w:rFonts w:cs="Arial"/>
          <w:iCs/>
        </w:rPr>
        <w:t xml:space="preserve">If you have ticked either </w:t>
      </w:r>
      <w:r w:rsidRPr="00E73C7E">
        <w:rPr>
          <w:rFonts w:cs="Arial"/>
          <w:b/>
          <w:iCs/>
        </w:rPr>
        <w:t>(a)</w:t>
      </w:r>
      <w:r w:rsidRPr="00E73C7E">
        <w:rPr>
          <w:rFonts w:cs="Arial"/>
          <w:iCs/>
        </w:rPr>
        <w:t xml:space="preserve"> or </w:t>
      </w:r>
      <w:r w:rsidRPr="00E73C7E">
        <w:rPr>
          <w:rFonts w:cs="Arial"/>
          <w:b/>
          <w:iCs/>
        </w:rPr>
        <w:t xml:space="preserve">(b) </w:t>
      </w:r>
      <w:r w:rsidRPr="00E73C7E">
        <w:rPr>
          <w:rFonts w:cs="Arial"/>
          <w:iCs/>
        </w:rPr>
        <w:t xml:space="preserve">above, please provide, if obtained, the Account Holder's Global Intermediary Identification Number </w:t>
      </w:r>
      <w:r w:rsidRPr="0016354E">
        <w:rPr>
          <w:rFonts w:cs="Arial"/>
          <w:iCs/>
        </w:rPr>
        <w:t>("</w:t>
      </w:r>
      <w:r w:rsidRPr="002571D8">
        <w:rPr>
          <w:rFonts w:cs="Arial"/>
          <w:b/>
          <w:iCs/>
        </w:rPr>
        <w:t>GIIN</w:t>
      </w:r>
      <w:r w:rsidRPr="0016354E">
        <w:rPr>
          <w:rFonts w:cs="Arial"/>
          <w:iCs/>
        </w:rPr>
        <w:t>")</w:t>
      </w:r>
      <w:r w:rsidRPr="00E73C7E">
        <w:rPr>
          <w:rFonts w:cs="Arial"/>
          <w:iCs/>
        </w:rPr>
        <w:t xml:space="preserve"> obtained for purposes of the U.S. Foreign Account Tax Compliance Act (FATCA).</w:t>
      </w:r>
    </w:p>
    <w:p w14:paraId="4184B2C1" w14:textId="77777777" w:rsidR="00D97CD6" w:rsidRPr="00E73C7E" w:rsidRDefault="00D97CD6" w:rsidP="00D97CD6">
      <w:pPr>
        <w:jc w:val="center"/>
        <w:rPr>
          <w:rFonts w:cs="Arial"/>
          <w:b/>
          <w:iCs/>
        </w:rPr>
      </w:pPr>
    </w:p>
    <w:tbl>
      <w:tblPr>
        <w:tblStyle w:val="TableGrid"/>
        <w:tblW w:w="9025" w:type="dxa"/>
        <w:tblInd w:w="115" w:type="dxa"/>
        <w:tblLayout w:type="fixed"/>
        <w:tblCellMar>
          <w:left w:w="115" w:type="dxa"/>
          <w:right w:w="115" w:type="dxa"/>
        </w:tblCellMar>
        <w:tblLook w:val="04A0" w:firstRow="1" w:lastRow="0" w:firstColumn="1" w:lastColumn="0" w:noHBand="0" w:noVBand="1"/>
      </w:tblPr>
      <w:tblGrid>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tblGrid>
      <w:tr w:rsidR="00753B5E" w14:paraId="27CE22C3" w14:textId="77777777" w:rsidTr="00D97CD6">
        <w:trPr>
          <w:trHeight w:val="420"/>
        </w:trPr>
        <w:tc>
          <w:tcPr>
            <w:tcW w:w="475" w:type="dxa"/>
          </w:tcPr>
          <w:p w14:paraId="1ACA6FA8" w14:textId="77777777" w:rsidR="00D97CD6" w:rsidRPr="00E73C7E" w:rsidRDefault="00D97CD6" w:rsidP="00D97CD6">
            <w:pPr>
              <w:numPr>
                <w:ilvl w:val="0"/>
                <w:numId w:val="14"/>
              </w:numPr>
              <w:spacing w:after="240"/>
              <w:jc w:val="center"/>
              <w:rPr>
                <w:rFonts w:cs="Arial"/>
                <w:b/>
              </w:rPr>
            </w:pPr>
          </w:p>
        </w:tc>
        <w:tc>
          <w:tcPr>
            <w:tcW w:w="475" w:type="dxa"/>
          </w:tcPr>
          <w:p w14:paraId="632A35D4" w14:textId="77777777" w:rsidR="00D97CD6" w:rsidRPr="00E73C7E" w:rsidRDefault="00D97CD6" w:rsidP="00D97CD6">
            <w:pPr>
              <w:numPr>
                <w:ilvl w:val="0"/>
                <w:numId w:val="14"/>
              </w:numPr>
              <w:spacing w:after="240"/>
              <w:jc w:val="center"/>
              <w:rPr>
                <w:rFonts w:cs="Arial"/>
                <w:b/>
              </w:rPr>
            </w:pPr>
          </w:p>
        </w:tc>
        <w:tc>
          <w:tcPr>
            <w:tcW w:w="475" w:type="dxa"/>
          </w:tcPr>
          <w:p w14:paraId="655FEFE3" w14:textId="77777777" w:rsidR="00D97CD6" w:rsidRPr="00E73C7E" w:rsidRDefault="00D97CD6" w:rsidP="00D97CD6">
            <w:pPr>
              <w:numPr>
                <w:ilvl w:val="0"/>
                <w:numId w:val="14"/>
              </w:numPr>
              <w:spacing w:after="240"/>
              <w:jc w:val="center"/>
              <w:rPr>
                <w:rFonts w:cs="Arial"/>
                <w:b/>
              </w:rPr>
            </w:pPr>
          </w:p>
        </w:tc>
        <w:tc>
          <w:tcPr>
            <w:tcW w:w="475" w:type="dxa"/>
          </w:tcPr>
          <w:p w14:paraId="2C82CA8E" w14:textId="77777777" w:rsidR="00D97CD6" w:rsidRPr="00E73C7E" w:rsidRDefault="00D97CD6" w:rsidP="00D97CD6">
            <w:pPr>
              <w:numPr>
                <w:ilvl w:val="0"/>
                <w:numId w:val="14"/>
              </w:numPr>
              <w:spacing w:after="240"/>
              <w:jc w:val="center"/>
              <w:rPr>
                <w:rFonts w:cs="Arial"/>
                <w:b/>
              </w:rPr>
            </w:pPr>
          </w:p>
        </w:tc>
        <w:tc>
          <w:tcPr>
            <w:tcW w:w="475" w:type="dxa"/>
          </w:tcPr>
          <w:p w14:paraId="30A1836D" w14:textId="77777777" w:rsidR="00D97CD6" w:rsidRPr="00E73C7E" w:rsidRDefault="00D97CD6" w:rsidP="00D97CD6">
            <w:pPr>
              <w:numPr>
                <w:ilvl w:val="0"/>
                <w:numId w:val="14"/>
              </w:numPr>
              <w:spacing w:after="240"/>
              <w:jc w:val="center"/>
              <w:rPr>
                <w:rFonts w:cs="Arial"/>
                <w:b/>
              </w:rPr>
            </w:pPr>
          </w:p>
        </w:tc>
        <w:tc>
          <w:tcPr>
            <w:tcW w:w="475" w:type="dxa"/>
          </w:tcPr>
          <w:p w14:paraId="3F3BBE45" w14:textId="77777777" w:rsidR="00D97CD6" w:rsidRPr="00E73C7E" w:rsidRDefault="00D97CD6" w:rsidP="00D97CD6">
            <w:pPr>
              <w:numPr>
                <w:ilvl w:val="0"/>
                <w:numId w:val="14"/>
              </w:numPr>
              <w:spacing w:after="240"/>
              <w:jc w:val="center"/>
              <w:rPr>
                <w:rFonts w:cs="Arial"/>
                <w:b/>
              </w:rPr>
            </w:pPr>
          </w:p>
        </w:tc>
        <w:tc>
          <w:tcPr>
            <w:tcW w:w="475" w:type="dxa"/>
            <w:tcBorders>
              <w:top w:val="nil"/>
              <w:bottom w:val="nil"/>
            </w:tcBorders>
            <w:vAlign w:val="center"/>
          </w:tcPr>
          <w:p w14:paraId="71FF3674" w14:textId="77777777" w:rsidR="00D97CD6" w:rsidRPr="00E73C7E" w:rsidRDefault="00A22B16" w:rsidP="00D97CD6">
            <w:pPr>
              <w:numPr>
                <w:ilvl w:val="0"/>
                <w:numId w:val="14"/>
              </w:numPr>
              <w:spacing w:after="240"/>
              <w:jc w:val="center"/>
              <w:rPr>
                <w:rFonts w:cs="Arial"/>
                <w:b/>
              </w:rPr>
            </w:pPr>
            <w:r w:rsidRPr="00E73C7E">
              <w:rPr>
                <w:rFonts w:cs="Arial"/>
                <w:b/>
              </w:rPr>
              <w:t>.</w:t>
            </w:r>
          </w:p>
        </w:tc>
        <w:tc>
          <w:tcPr>
            <w:tcW w:w="475" w:type="dxa"/>
          </w:tcPr>
          <w:p w14:paraId="66D8F4BA" w14:textId="77777777" w:rsidR="00D97CD6" w:rsidRPr="00E73C7E" w:rsidRDefault="00D97CD6" w:rsidP="00D97CD6">
            <w:pPr>
              <w:numPr>
                <w:ilvl w:val="0"/>
                <w:numId w:val="14"/>
              </w:numPr>
              <w:spacing w:after="240"/>
              <w:jc w:val="center"/>
              <w:rPr>
                <w:rFonts w:cs="Arial"/>
                <w:b/>
              </w:rPr>
            </w:pPr>
          </w:p>
        </w:tc>
        <w:tc>
          <w:tcPr>
            <w:tcW w:w="475" w:type="dxa"/>
          </w:tcPr>
          <w:p w14:paraId="2C3175B0" w14:textId="77777777" w:rsidR="00D97CD6" w:rsidRPr="00E73C7E" w:rsidRDefault="00D97CD6" w:rsidP="00D97CD6">
            <w:pPr>
              <w:numPr>
                <w:ilvl w:val="0"/>
                <w:numId w:val="14"/>
              </w:numPr>
              <w:spacing w:after="240"/>
              <w:jc w:val="center"/>
              <w:rPr>
                <w:rFonts w:cs="Arial"/>
                <w:b/>
              </w:rPr>
            </w:pPr>
          </w:p>
        </w:tc>
        <w:tc>
          <w:tcPr>
            <w:tcW w:w="475" w:type="dxa"/>
          </w:tcPr>
          <w:p w14:paraId="007CACEB" w14:textId="77777777" w:rsidR="00D97CD6" w:rsidRPr="00E73C7E" w:rsidRDefault="00D97CD6" w:rsidP="00D97CD6">
            <w:pPr>
              <w:numPr>
                <w:ilvl w:val="0"/>
                <w:numId w:val="14"/>
              </w:numPr>
              <w:spacing w:after="240"/>
              <w:jc w:val="center"/>
              <w:rPr>
                <w:rFonts w:cs="Arial"/>
                <w:b/>
              </w:rPr>
            </w:pPr>
          </w:p>
        </w:tc>
        <w:tc>
          <w:tcPr>
            <w:tcW w:w="475" w:type="dxa"/>
          </w:tcPr>
          <w:p w14:paraId="4A026DE4" w14:textId="77777777" w:rsidR="00D97CD6" w:rsidRPr="00E73C7E" w:rsidRDefault="00D97CD6" w:rsidP="00D97CD6">
            <w:pPr>
              <w:numPr>
                <w:ilvl w:val="0"/>
                <w:numId w:val="14"/>
              </w:numPr>
              <w:spacing w:after="240"/>
              <w:jc w:val="center"/>
              <w:rPr>
                <w:rFonts w:cs="Arial"/>
                <w:b/>
              </w:rPr>
            </w:pPr>
          </w:p>
        </w:tc>
        <w:tc>
          <w:tcPr>
            <w:tcW w:w="475" w:type="dxa"/>
          </w:tcPr>
          <w:p w14:paraId="5A3E9859" w14:textId="77777777" w:rsidR="00D97CD6" w:rsidRPr="00E73C7E" w:rsidRDefault="00D97CD6" w:rsidP="00D97CD6">
            <w:pPr>
              <w:numPr>
                <w:ilvl w:val="0"/>
                <w:numId w:val="14"/>
              </w:numPr>
              <w:spacing w:after="240"/>
              <w:jc w:val="center"/>
              <w:rPr>
                <w:rFonts w:cs="Arial"/>
                <w:b/>
              </w:rPr>
            </w:pPr>
          </w:p>
        </w:tc>
        <w:tc>
          <w:tcPr>
            <w:tcW w:w="475" w:type="dxa"/>
            <w:tcBorders>
              <w:top w:val="nil"/>
              <w:bottom w:val="nil"/>
            </w:tcBorders>
            <w:vAlign w:val="center"/>
          </w:tcPr>
          <w:p w14:paraId="2E676F71" w14:textId="77777777" w:rsidR="00D97CD6" w:rsidRPr="00E73C7E" w:rsidRDefault="00A22B16" w:rsidP="00D97CD6">
            <w:pPr>
              <w:numPr>
                <w:ilvl w:val="0"/>
                <w:numId w:val="14"/>
              </w:numPr>
              <w:spacing w:after="240"/>
              <w:jc w:val="center"/>
              <w:rPr>
                <w:rFonts w:cs="Arial"/>
                <w:b/>
              </w:rPr>
            </w:pPr>
            <w:r w:rsidRPr="00E73C7E">
              <w:rPr>
                <w:rFonts w:cs="Arial"/>
                <w:b/>
              </w:rPr>
              <w:t>.</w:t>
            </w:r>
          </w:p>
        </w:tc>
        <w:tc>
          <w:tcPr>
            <w:tcW w:w="475" w:type="dxa"/>
          </w:tcPr>
          <w:p w14:paraId="512B051C" w14:textId="77777777" w:rsidR="00D97CD6" w:rsidRPr="00E73C7E" w:rsidRDefault="00D97CD6" w:rsidP="00D97CD6">
            <w:pPr>
              <w:numPr>
                <w:ilvl w:val="0"/>
                <w:numId w:val="14"/>
              </w:numPr>
              <w:spacing w:after="240"/>
              <w:jc w:val="center"/>
              <w:rPr>
                <w:rFonts w:cs="Arial"/>
                <w:b/>
              </w:rPr>
            </w:pPr>
          </w:p>
        </w:tc>
        <w:tc>
          <w:tcPr>
            <w:tcW w:w="475" w:type="dxa"/>
          </w:tcPr>
          <w:p w14:paraId="7A6FF2D0" w14:textId="77777777" w:rsidR="00D97CD6" w:rsidRPr="00E73C7E" w:rsidRDefault="00D97CD6" w:rsidP="00D97CD6">
            <w:pPr>
              <w:numPr>
                <w:ilvl w:val="0"/>
                <w:numId w:val="14"/>
              </w:numPr>
              <w:spacing w:after="240"/>
              <w:jc w:val="center"/>
              <w:rPr>
                <w:rFonts w:cs="Arial"/>
                <w:b/>
              </w:rPr>
            </w:pPr>
          </w:p>
        </w:tc>
        <w:tc>
          <w:tcPr>
            <w:tcW w:w="475" w:type="dxa"/>
            <w:tcBorders>
              <w:top w:val="nil"/>
              <w:bottom w:val="nil"/>
            </w:tcBorders>
            <w:vAlign w:val="center"/>
          </w:tcPr>
          <w:p w14:paraId="33C30821" w14:textId="77777777" w:rsidR="00D97CD6" w:rsidRPr="00E73C7E" w:rsidRDefault="00A22B16" w:rsidP="00D97CD6">
            <w:pPr>
              <w:numPr>
                <w:ilvl w:val="0"/>
                <w:numId w:val="14"/>
              </w:numPr>
              <w:spacing w:after="240"/>
              <w:jc w:val="center"/>
              <w:rPr>
                <w:rFonts w:cs="Arial"/>
                <w:b/>
              </w:rPr>
            </w:pPr>
            <w:r w:rsidRPr="00E73C7E">
              <w:rPr>
                <w:rFonts w:cs="Arial"/>
                <w:b/>
              </w:rPr>
              <w:t>.</w:t>
            </w:r>
          </w:p>
        </w:tc>
        <w:tc>
          <w:tcPr>
            <w:tcW w:w="475" w:type="dxa"/>
          </w:tcPr>
          <w:p w14:paraId="5C1BA97C" w14:textId="77777777" w:rsidR="00D97CD6" w:rsidRPr="00E73C7E" w:rsidRDefault="00D97CD6" w:rsidP="00D97CD6">
            <w:pPr>
              <w:numPr>
                <w:ilvl w:val="0"/>
                <w:numId w:val="14"/>
              </w:numPr>
              <w:spacing w:after="240"/>
              <w:jc w:val="center"/>
              <w:rPr>
                <w:rFonts w:cs="Arial"/>
                <w:b/>
              </w:rPr>
            </w:pPr>
          </w:p>
        </w:tc>
        <w:tc>
          <w:tcPr>
            <w:tcW w:w="475" w:type="dxa"/>
          </w:tcPr>
          <w:p w14:paraId="2C41EF89" w14:textId="77777777" w:rsidR="00D97CD6" w:rsidRPr="00E73C7E" w:rsidRDefault="00D97CD6" w:rsidP="00D97CD6">
            <w:pPr>
              <w:numPr>
                <w:ilvl w:val="0"/>
                <w:numId w:val="14"/>
              </w:numPr>
              <w:spacing w:after="240"/>
              <w:jc w:val="center"/>
              <w:rPr>
                <w:rFonts w:cs="Arial"/>
                <w:b/>
              </w:rPr>
            </w:pPr>
          </w:p>
        </w:tc>
        <w:tc>
          <w:tcPr>
            <w:tcW w:w="475" w:type="dxa"/>
          </w:tcPr>
          <w:p w14:paraId="788F2D6A" w14:textId="77777777" w:rsidR="00D97CD6" w:rsidRPr="00E73C7E" w:rsidRDefault="00D97CD6" w:rsidP="00D97CD6">
            <w:pPr>
              <w:numPr>
                <w:ilvl w:val="0"/>
                <w:numId w:val="14"/>
              </w:numPr>
              <w:spacing w:after="240"/>
              <w:jc w:val="center"/>
              <w:rPr>
                <w:rFonts w:cs="Arial"/>
                <w:b/>
              </w:rPr>
            </w:pPr>
          </w:p>
        </w:tc>
      </w:tr>
    </w:tbl>
    <w:p w14:paraId="2A185202" w14:textId="77777777" w:rsidR="00D97CD6" w:rsidRPr="00E73C7E" w:rsidRDefault="00D97CD6" w:rsidP="00D97CD6">
      <w:pPr>
        <w:jc w:val="center"/>
        <w:rPr>
          <w:rFonts w:cs="Arial"/>
          <w:b/>
          <w:iCs/>
        </w:rPr>
      </w:pPr>
    </w:p>
    <w:p w14:paraId="020ECEED" w14:textId="77777777" w:rsidR="00D97CD6" w:rsidRPr="00E73C7E" w:rsidRDefault="00D97CD6" w:rsidP="00D97CD6">
      <w:pPr>
        <w:jc w:val="center"/>
        <w:rPr>
          <w:rFonts w:cs="Arial"/>
          <w:b/>
          <w:i/>
          <w:iCs/>
        </w:rPr>
      </w:pPr>
    </w:p>
    <w:p w14:paraId="0D25166B" w14:textId="77777777" w:rsidR="00D97CD6" w:rsidRPr="00E73C7E" w:rsidRDefault="00A22B16" w:rsidP="00D97CD6">
      <w:pPr>
        <w:spacing w:after="240"/>
        <w:jc w:val="both"/>
        <w:rPr>
          <w:rFonts w:cs="Arial"/>
          <w:b/>
          <w:iCs/>
        </w:rPr>
      </w:pPr>
      <w:r w:rsidRPr="00E73C7E">
        <w:rPr>
          <w:rFonts w:cs="Arial"/>
          <w:b/>
        </w:rPr>
        <w:t xml:space="preserve">(c)   </w:t>
      </w:r>
      <w:r w:rsidRPr="00E73C7E">
        <w:rPr>
          <w:rFonts w:cs="Arial"/>
          <w:b/>
        </w:rPr>
        <w:fldChar w:fldCharType="begin">
          <w:ffData>
            <w:name w:val="Check2"/>
            <w:enabled/>
            <w:calcOnExit w:val="0"/>
            <w:checkBox>
              <w:sizeAuto/>
              <w:default w:val="0"/>
            </w:checkBox>
          </w:ffData>
        </w:fldChar>
      </w:r>
      <w:r w:rsidRPr="00E73C7E">
        <w:rPr>
          <w:rFonts w:cs="Arial"/>
          <w:b/>
        </w:rPr>
        <w:instrText xml:space="preserve"> FORMCHECKBOX </w:instrText>
      </w:r>
      <w:r w:rsidR="007502CF">
        <w:rPr>
          <w:rFonts w:cs="Arial"/>
          <w:b/>
        </w:rPr>
      </w:r>
      <w:r w:rsidR="007502CF">
        <w:rPr>
          <w:rFonts w:cs="Arial"/>
          <w:b/>
        </w:rPr>
        <w:fldChar w:fldCharType="separate"/>
      </w:r>
      <w:r w:rsidRPr="00E73C7E">
        <w:rPr>
          <w:rFonts w:cs="Arial"/>
          <w:b/>
        </w:rPr>
        <w:fldChar w:fldCharType="end"/>
      </w:r>
      <w:r w:rsidRPr="00E73C7E">
        <w:rPr>
          <w:rFonts w:cs="Arial"/>
          <w:b/>
          <w:iCs/>
        </w:rPr>
        <w:t xml:space="preserve">  Non-Reporting Financial Institution: </w:t>
      </w:r>
    </w:p>
    <w:p w14:paraId="62D9C2D0" w14:textId="77777777" w:rsidR="00D97CD6" w:rsidRPr="00E73C7E" w:rsidRDefault="00A22B16" w:rsidP="00D97CD6">
      <w:pPr>
        <w:spacing w:after="240"/>
        <w:jc w:val="both"/>
        <w:rPr>
          <w:rFonts w:cs="Arial"/>
        </w:rPr>
      </w:pPr>
      <w:r w:rsidRPr="00E73C7E">
        <w:rPr>
          <w:rFonts w:cs="Arial"/>
        </w:rPr>
        <w:t xml:space="preserve">If you have ticked </w:t>
      </w:r>
      <w:r w:rsidRPr="00E73C7E">
        <w:rPr>
          <w:rFonts w:cs="Arial"/>
          <w:b/>
        </w:rPr>
        <w:t>(c)</w:t>
      </w:r>
      <w:r w:rsidRPr="00E73C7E">
        <w:rPr>
          <w:rFonts w:cs="Arial"/>
        </w:rPr>
        <w:t xml:space="preserve"> above, please provide the category of Non-Reporting Financial Institution for CRS purposes:</w:t>
      </w:r>
    </w:p>
    <w:p w14:paraId="5713A262" w14:textId="77777777" w:rsidR="00D97CD6" w:rsidRPr="002571D8" w:rsidRDefault="00A22B16" w:rsidP="00D97CD6">
      <w:pPr>
        <w:spacing w:after="240"/>
        <w:jc w:val="both"/>
        <w:rPr>
          <w:rFonts w:cs="Arial"/>
        </w:rPr>
      </w:pPr>
      <w:r w:rsidRPr="002571D8">
        <w:rPr>
          <w:rFonts w:cs="Arial"/>
        </w:rPr>
        <w:t>___________________________________________________________________</w:t>
      </w:r>
      <w:r>
        <w:rPr>
          <w:rFonts w:cs="Arial"/>
        </w:rPr>
        <w:t>________</w:t>
      </w:r>
    </w:p>
    <w:p w14:paraId="27496BAF" w14:textId="77777777" w:rsidR="00D97CD6" w:rsidRPr="00BE26A5" w:rsidRDefault="00A22B16" w:rsidP="00D97CD6">
      <w:pPr>
        <w:spacing w:after="240"/>
        <w:jc w:val="both"/>
        <w:rPr>
          <w:rFonts w:cs="Arial"/>
        </w:rPr>
      </w:pPr>
      <w:r w:rsidRPr="00BE26A5">
        <w:rPr>
          <w:rFonts w:cs="Arial"/>
        </w:rPr>
        <w:t>___________________________________________________________________</w:t>
      </w:r>
      <w:r>
        <w:rPr>
          <w:rFonts w:cs="Arial"/>
        </w:rPr>
        <w:t>________</w:t>
      </w:r>
    </w:p>
    <w:p w14:paraId="46B4E97F" w14:textId="77777777" w:rsidR="00D97CD6" w:rsidRPr="00E73C7E" w:rsidRDefault="00A22B16" w:rsidP="00D97CD6">
      <w:pPr>
        <w:spacing w:after="240"/>
        <w:jc w:val="both"/>
        <w:rPr>
          <w:rFonts w:cs="Arial"/>
          <w:b/>
        </w:rPr>
      </w:pPr>
      <w:r w:rsidRPr="00E73C7E">
        <w:rPr>
          <w:rFonts w:cs="Arial"/>
          <w:b/>
        </w:rPr>
        <w:t xml:space="preserve">(d)   </w:t>
      </w:r>
      <w:r w:rsidRPr="00E73C7E">
        <w:rPr>
          <w:rFonts w:cs="Arial"/>
          <w:b/>
        </w:rPr>
        <w:fldChar w:fldCharType="begin">
          <w:ffData>
            <w:name w:val="Check2"/>
            <w:enabled/>
            <w:calcOnExit w:val="0"/>
            <w:checkBox>
              <w:sizeAuto/>
              <w:default w:val="0"/>
            </w:checkBox>
          </w:ffData>
        </w:fldChar>
      </w:r>
      <w:r w:rsidRPr="00E73C7E">
        <w:rPr>
          <w:rFonts w:cs="Arial"/>
          <w:b/>
        </w:rPr>
        <w:instrText xml:space="preserve"> FORMCHECKBOX </w:instrText>
      </w:r>
      <w:r w:rsidR="007502CF">
        <w:rPr>
          <w:rFonts w:cs="Arial"/>
          <w:b/>
        </w:rPr>
      </w:r>
      <w:r w:rsidR="007502CF">
        <w:rPr>
          <w:rFonts w:cs="Arial"/>
          <w:b/>
        </w:rPr>
        <w:fldChar w:fldCharType="separate"/>
      </w:r>
      <w:r w:rsidRPr="00E73C7E">
        <w:rPr>
          <w:rFonts w:cs="Arial"/>
          <w:b/>
        </w:rPr>
        <w:fldChar w:fldCharType="end"/>
      </w:r>
      <w:r w:rsidRPr="00E73C7E">
        <w:rPr>
          <w:rFonts w:cs="Arial"/>
          <w:b/>
          <w:iCs/>
        </w:rPr>
        <w:t xml:space="preserve">  </w:t>
      </w:r>
      <w:r w:rsidRPr="00E73C7E">
        <w:rPr>
          <w:rFonts w:cs="Arial"/>
          <w:b/>
        </w:rPr>
        <w:t>Active NFE — an NFE the stock of which is regularly traded on an established securities market or an NFE which is a Related Entity of an Entity, the stock of which is regularly traded on an established securities market</w:t>
      </w:r>
    </w:p>
    <w:p w14:paraId="256E8D92" w14:textId="77777777" w:rsidR="00D97CD6" w:rsidRPr="00BE26A5" w:rsidRDefault="00A22B16" w:rsidP="00D97CD6">
      <w:pPr>
        <w:spacing w:after="240"/>
        <w:jc w:val="both"/>
        <w:rPr>
          <w:rFonts w:cs="Arial"/>
        </w:rPr>
      </w:pPr>
      <w:r w:rsidRPr="00E73C7E">
        <w:rPr>
          <w:rFonts w:cs="Arial"/>
        </w:rPr>
        <w:t>If you have ticked</w:t>
      </w:r>
      <w:r w:rsidRPr="00E73C7E">
        <w:rPr>
          <w:rFonts w:cs="Arial"/>
          <w:b/>
        </w:rPr>
        <w:t xml:space="preserve"> (d) </w:t>
      </w:r>
      <w:r w:rsidRPr="00E73C7E">
        <w:rPr>
          <w:rFonts w:cs="Arial"/>
        </w:rPr>
        <w:t>above, please provide the name of the relevant established securities market on which the NFE is regularly traded:</w:t>
      </w:r>
      <w:r w:rsidRPr="00E73C7E">
        <w:rPr>
          <w:rFonts w:cs="Arial"/>
          <w:b/>
        </w:rPr>
        <w:t xml:space="preserve"> </w:t>
      </w:r>
      <w:r w:rsidRPr="00BE26A5">
        <w:rPr>
          <w:rFonts w:cs="Arial"/>
        </w:rPr>
        <w:t>___________________________________________________________________</w:t>
      </w:r>
      <w:r>
        <w:rPr>
          <w:rFonts w:cs="Arial"/>
        </w:rPr>
        <w:t>________</w:t>
      </w:r>
    </w:p>
    <w:p w14:paraId="1D39EB1D" w14:textId="77777777" w:rsidR="00D97CD6" w:rsidRPr="00BE26A5" w:rsidRDefault="00A22B16" w:rsidP="00D97CD6">
      <w:pPr>
        <w:spacing w:after="240"/>
        <w:jc w:val="both"/>
        <w:rPr>
          <w:rFonts w:cs="Arial"/>
        </w:rPr>
      </w:pPr>
      <w:r w:rsidRPr="00E73C7E">
        <w:rPr>
          <w:rFonts w:cs="Arial"/>
        </w:rPr>
        <w:t xml:space="preserve">If you are a Related Entity of a regularly traded Entity, please also provide the name of the regularly traded Entity that the NFE in </w:t>
      </w:r>
      <w:r w:rsidRPr="00E73C7E">
        <w:rPr>
          <w:rFonts w:cs="Arial"/>
          <w:b/>
        </w:rPr>
        <w:t>(d)</w:t>
      </w:r>
      <w:r w:rsidRPr="00E73C7E">
        <w:rPr>
          <w:rFonts w:cs="Arial"/>
        </w:rPr>
        <w:t xml:space="preserve"> is a Related Entity of: </w:t>
      </w:r>
      <w:r w:rsidRPr="00BE26A5">
        <w:rPr>
          <w:rFonts w:cs="Arial"/>
        </w:rPr>
        <w:t>___________________________________________________________________</w:t>
      </w:r>
      <w:r>
        <w:rPr>
          <w:rFonts w:cs="Arial"/>
        </w:rPr>
        <w:t>________</w:t>
      </w:r>
    </w:p>
    <w:p w14:paraId="51FD7F8A" w14:textId="77777777" w:rsidR="00D97CD6" w:rsidRPr="00E73C7E" w:rsidRDefault="00A22B16" w:rsidP="00D97CD6">
      <w:pPr>
        <w:spacing w:after="240"/>
        <w:jc w:val="both"/>
        <w:rPr>
          <w:rFonts w:cs="Arial"/>
          <w:b/>
        </w:rPr>
      </w:pPr>
      <w:r w:rsidRPr="00E73C7E">
        <w:rPr>
          <w:rFonts w:cs="Arial"/>
          <w:b/>
        </w:rPr>
        <w:t xml:space="preserve">(e)   </w:t>
      </w:r>
      <w:r w:rsidRPr="00E73C7E">
        <w:rPr>
          <w:rFonts w:cs="Arial"/>
          <w:b/>
        </w:rPr>
        <w:fldChar w:fldCharType="begin">
          <w:ffData>
            <w:name w:val="Check2"/>
            <w:enabled/>
            <w:calcOnExit w:val="0"/>
            <w:checkBox>
              <w:sizeAuto/>
              <w:default w:val="0"/>
            </w:checkBox>
          </w:ffData>
        </w:fldChar>
      </w:r>
      <w:r w:rsidRPr="00E73C7E">
        <w:rPr>
          <w:rFonts w:cs="Arial"/>
          <w:b/>
        </w:rPr>
        <w:instrText xml:space="preserve"> FORMCHECKBOX </w:instrText>
      </w:r>
      <w:r w:rsidR="007502CF">
        <w:rPr>
          <w:rFonts w:cs="Arial"/>
          <w:b/>
        </w:rPr>
      </w:r>
      <w:r w:rsidR="007502CF">
        <w:rPr>
          <w:rFonts w:cs="Arial"/>
          <w:b/>
        </w:rPr>
        <w:fldChar w:fldCharType="separate"/>
      </w:r>
      <w:r w:rsidRPr="00E73C7E">
        <w:rPr>
          <w:rFonts w:cs="Arial"/>
          <w:b/>
        </w:rPr>
        <w:fldChar w:fldCharType="end"/>
      </w:r>
      <w:r w:rsidRPr="00E73C7E">
        <w:rPr>
          <w:rFonts w:cs="Arial"/>
          <w:b/>
          <w:iCs/>
        </w:rPr>
        <w:t xml:space="preserve">  </w:t>
      </w:r>
      <w:r w:rsidRPr="00E73C7E">
        <w:rPr>
          <w:rFonts w:cs="Arial"/>
          <w:b/>
        </w:rPr>
        <w:t xml:space="preserve">Active NFE — other than in (d) above </w:t>
      </w:r>
    </w:p>
    <w:p w14:paraId="0512C055" w14:textId="77777777" w:rsidR="00D97CD6" w:rsidRPr="00E73C7E" w:rsidRDefault="00A22B16" w:rsidP="00D97CD6">
      <w:pPr>
        <w:spacing w:after="240"/>
        <w:jc w:val="both"/>
        <w:rPr>
          <w:rFonts w:cs="Arial"/>
        </w:rPr>
      </w:pPr>
      <w:r w:rsidRPr="00E73C7E">
        <w:rPr>
          <w:rFonts w:cs="Arial"/>
        </w:rPr>
        <w:t xml:space="preserve">If you have ticked </w:t>
      </w:r>
      <w:r w:rsidRPr="00E73C7E">
        <w:rPr>
          <w:rFonts w:cs="Arial"/>
          <w:b/>
        </w:rPr>
        <w:t>(e)</w:t>
      </w:r>
      <w:r w:rsidRPr="00E73C7E">
        <w:rPr>
          <w:rFonts w:cs="Arial"/>
        </w:rPr>
        <w:t xml:space="preserve"> above, please provide the relevant category of Active NFE for CRS purposes:</w:t>
      </w:r>
    </w:p>
    <w:p w14:paraId="3B691F46" w14:textId="77777777" w:rsidR="00D97CD6" w:rsidRPr="00BE26A5" w:rsidRDefault="00A22B16" w:rsidP="00D97CD6">
      <w:pPr>
        <w:spacing w:after="240"/>
        <w:jc w:val="both"/>
        <w:rPr>
          <w:rFonts w:cs="Arial"/>
        </w:rPr>
      </w:pPr>
      <w:r w:rsidRPr="00BE26A5">
        <w:rPr>
          <w:rFonts w:cs="Arial"/>
        </w:rPr>
        <w:lastRenderedPageBreak/>
        <w:t>___________________________________________________________________</w:t>
      </w:r>
      <w:r>
        <w:rPr>
          <w:rFonts w:cs="Arial"/>
        </w:rPr>
        <w:t>________</w:t>
      </w:r>
    </w:p>
    <w:p w14:paraId="4AE18237" w14:textId="77777777" w:rsidR="00D97CD6" w:rsidRPr="00BE26A5" w:rsidRDefault="00A22B16" w:rsidP="00D97CD6">
      <w:pPr>
        <w:spacing w:after="240"/>
        <w:jc w:val="both"/>
        <w:rPr>
          <w:rFonts w:cs="Arial"/>
        </w:rPr>
      </w:pPr>
      <w:r w:rsidRPr="00BE26A5">
        <w:rPr>
          <w:rFonts w:cs="Arial"/>
        </w:rPr>
        <w:t>___________________________________________________________________</w:t>
      </w:r>
      <w:r>
        <w:rPr>
          <w:rFonts w:cs="Arial"/>
        </w:rPr>
        <w:t>________</w:t>
      </w:r>
    </w:p>
    <w:p w14:paraId="484D6440" w14:textId="77777777" w:rsidR="00D97CD6" w:rsidRPr="00E73C7E" w:rsidRDefault="00A22B16" w:rsidP="00D97CD6">
      <w:pPr>
        <w:spacing w:after="240"/>
        <w:jc w:val="both"/>
        <w:rPr>
          <w:rFonts w:cs="Arial"/>
          <w:b/>
        </w:rPr>
      </w:pPr>
      <w:r w:rsidRPr="00E73C7E">
        <w:rPr>
          <w:rFonts w:cs="Arial"/>
          <w:b/>
        </w:rPr>
        <w:t xml:space="preserve">(f)   </w:t>
      </w:r>
      <w:r w:rsidRPr="00E73C7E">
        <w:rPr>
          <w:rFonts w:cs="Arial"/>
          <w:b/>
        </w:rPr>
        <w:fldChar w:fldCharType="begin">
          <w:ffData>
            <w:name w:val="Check2"/>
            <w:enabled/>
            <w:calcOnExit w:val="0"/>
            <w:checkBox>
              <w:sizeAuto/>
              <w:default w:val="0"/>
            </w:checkBox>
          </w:ffData>
        </w:fldChar>
      </w:r>
      <w:r w:rsidRPr="00E73C7E">
        <w:rPr>
          <w:rFonts w:cs="Arial"/>
          <w:b/>
        </w:rPr>
        <w:instrText xml:space="preserve"> FORMCHECKBOX </w:instrText>
      </w:r>
      <w:r w:rsidR="007502CF">
        <w:rPr>
          <w:rFonts w:cs="Arial"/>
          <w:b/>
        </w:rPr>
      </w:r>
      <w:r w:rsidR="007502CF">
        <w:rPr>
          <w:rFonts w:cs="Arial"/>
          <w:b/>
        </w:rPr>
        <w:fldChar w:fldCharType="separate"/>
      </w:r>
      <w:r w:rsidRPr="00E73C7E">
        <w:rPr>
          <w:rFonts w:cs="Arial"/>
          <w:b/>
        </w:rPr>
        <w:fldChar w:fldCharType="end"/>
      </w:r>
      <w:r w:rsidRPr="00E73C7E">
        <w:rPr>
          <w:rFonts w:cs="Arial"/>
          <w:b/>
          <w:iCs/>
        </w:rPr>
        <w:t xml:space="preserve">  </w:t>
      </w:r>
      <w:r w:rsidRPr="00E73C7E">
        <w:rPr>
          <w:rFonts w:cs="Arial"/>
          <w:b/>
        </w:rPr>
        <w:t xml:space="preserve">Passive NFE </w:t>
      </w:r>
      <w:r w:rsidRPr="00E73C7E">
        <w:rPr>
          <w:rFonts w:cs="Arial"/>
        </w:rPr>
        <w:t xml:space="preserve">(Note: if ticking this </w:t>
      </w:r>
      <w:proofErr w:type="gramStart"/>
      <w:r w:rsidRPr="00E73C7E">
        <w:rPr>
          <w:rFonts w:cs="Arial"/>
        </w:rPr>
        <w:t>box</w:t>
      </w:r>
      <w:proofErr w:type="gramEnd"/>
      <w:r w:rsidRPr="00E73C7E">
        <w:rPr>
          <w:rFonts w:cs="Arial"/>
        </w:rPr>
        <w:t xml:space="preserve"> you must also complete</w:t>
      </w:r>
      <w:r w:rsidRPr="00E73C7E">
        <w:rPr>
          <w:rFonts w:cs="Arial"/>
          <w:b/>
        </w:rPr>
        <w:t xml:space="preserve"> </w:t>
      </w:r>
      <w:r w:rsidRPr="00E73C7E">
        <w:rPr>
          <w:rFonts w:cs="Arial"/>
          <w:b/>
          <w:i/>
        </w:rPr>
        <w:t>Section 2(2)</w:t>
      </w:r>
      <w:r w:rsidRPr="00E73C7E">
        <w:rPr>
          <w:rFonts w:cs="Arial"/>
          <w:b/>
        </w:rPr>
        <w:t xml:space="preserve"> </w:t>
      </w:r>
      <w:r w:rsidRPr="00E73C7E">
        <w:rPr>
          <w:rFonts w:cs="Arial"/>
        </w:rPr>
        <w:t>below)</w:t>
      </w:r>
      <w:r w:rsidRPr="00E73C7E">
        <w:rPr>
          <w:rFonts w:cs="Arial"/>
          <w:b/>
        </w:rPr>
        <w:t xml:space="preserve"> </w:t>
      </w:r>
    </w:p>
    <w:p w14:paraId="5C0BD725" w14:textId="77777777" w:rsidR="00D97CD6" w:rsidRPr="00E73C7E" w:rsidRDefault="00D97CD6" w:rsidP="00D97CD6">
      <w:pPr>
        <w:jc w:val="center"/>
        <w:rPr>
          <w:rFonts w:cs="Arial"/>
          <w:b/>
        </w:rPr>
      </w:pPr>
    </w:p>
    <w:p w14:paraId="4D4995DC" w14:textId="77777777" w:rsidR="00D97CD6" w:rsidRPr="00E73C7E" w:rsidRDefault="00A22B16" w:rsidP="00D97CD6">
      <w:pPr>
        <w:spacing w:after="240"/>
        <w:jc w:val="both"/>
        <w:rPr>
          <w:rFonts w:cs="Arial"/>
          <w:b/>
        </w:rPr>
      </w:pPr>
      <w:r w:rsidRPr="00E73C7E">
        <w:rPr>
          <w:rFonts w:cs="Arial"/>
          <w:b/>
        </w:rPr>
        <w:t>2.  Controlling Person(s) of the Account Holder (for any Account Holder that is a Passive NFE or Investment Entity treated as such for CRS purposes):</w:t>
      </w:r>
    </w:p>
    <w:p w14:paraId="1B06F696" w14:textId="77777777" w:rsidR="00D97CD6" w:rsidRPr="00E73C7E" w:rsidRDefault="00A22B16" w:rsidP="00D97CD6">
      <w:pPr>
        <w:spacing w:after="240"/>
        <w:jc w:val="both"/>
        <w:rPr>
          <w:rFonts w:cs="Arial"/>
        </w:rPr>
      </w:pPr>
      <w:r w:rsidRPr="00E73C7E">
        <w:rPr>
          <w:rFonts w:cs="Arial"/>
        </w:rPr>
        <w:t xml:space="preserve">If you have ticked either </w:t>
      </w:r>
      <w:r w:rsidRPr="00E73C7E">
        <w:rPr>
          <w:rFonts w:cs="Arial"/>
          <w:b/>
          <w:i/>
        </w:rPr>
        <w:t>Section 2.1(a)(i)</w:t>
      </w:r>
      <w:r w:rsidRPr="00E73C7E">
        <w:rPr>
          <w:rFonts w:cs="Arial"/>
        </w:rPr>
        <w:t xml:space="preserve"> or </w:t>
      </w:r>
      <w:r w:rsidRPr="00E73C7E">
        <w:rPr>
          <w:rFonts w:cs="Arial"/>
          <w:b/>
          <w:i/>
        </w:rPr>
        <w:t>2.1(f)</w:t>
      </w:r>
      <w:r w:rsidRPr="00E73C7E">
        <w:rPr>
          <w:rFonts w:cs="Arial"/>
        </w:rPr>
        <w:t xml:space="preserve"> above, then please, provide the following information for </w:t>
      </w:r>
      <w:r w:rsidRPr="00E73C7E">
        <w:rPr>
          <w:rFonts w:cs="Arial"/>
          <w:i/>
          <w:u w:val="single"/>
        </w:rPr>
        <w:t>each</w:t>
      </w:r>
      <w:r w:rsidRPr="00E73C7E">
        <w:rPr>
          <w:rFonts w:cs="Arial"/>
        </w:rPr>
        <w:t xml:space="preserve"> Controlling Person.  </w:t>
      </w:r>
    </w:p>
    <w:tbl>
      <w:tblPr>
        <w:tblStyle w:val="TableGrid"/>
        <w:tblW w:w="0" w:type="auto"/>
        <w:tblLook w:val="04A0" w:firstRow="1" w:lastRow="0" w:firstColumn="1" w:lastColumn="0" w:noHBand="0" w:noVBand="1"/>
      </w:tblPr>
      <w:tblGrid>
        <w:gridCol w:w="1739"/>
        <w:gridCol w:w="2013"/>
        <w:gridCol w:w="1260"/>
        <w:gridCol w:w="1477"/>
        <w:gridCol w:w="1500"/>
        <w:gridCol w:w="1030"/>
      </w:tblGrid>
      <w:tr w:rsidR="00753B5E" w14:paraId="470BB77B" w14:textId="77777777" w:rsidTr="00D97CD6">
        <w:tc>
          <w:tcPr>
            <w:tcW w:w="1908" w:type="dxa"/>
          </w:tcPr>
          <w:p w14:paraId="752E8DEA" w14:textId="77777777" w:rsidR="00D97CD6" w:rsidRPr="00E73C7E" w:rsidRDefault="00A22B16" w:rsidP="00D97CD6">
            <w:pPr>
              <w:spacing w:after="240"/>
              <w:jc w:val="center"/>
              <w:rPr>
                <w:rFonts w:cs="Arial"/>
                <w:b/>
              </w:rPr>
            </w:pPr>
            <w:r w:rsidRPr="00E73C7E">
              <w:rPr>
                <w:rFonts w:cs="Arial"/>
                <w:b/>
              </w:rPr>
              <w:t xml:space="preserve">Full </w:t>
            </w:r>
            <w:r>
              <w:rPr>
                <w:rFonts w:cs="Arial"/>
                <w:b/>
              </w:rPr>
              <w:t>n</w:t>
            </w:r>
            <w:r w:rsidRPr="00E73C7E">
              <w:rPr>
                <w:rFonts w:cs="Arial"/>
                <w:b/>
              </w:rPr>
              <w:t>ame</w:t>
            </w:r>
          </w:p>
        </w:tc>
        <w:tc>
          <w:tcPr>
            <w:tcW w:w="2160" w:type="dxa"/>
          </w:tcPr>
          <w:p w14:paraId="16073768" w14:textId="77777777" w:rsidR="00D97CD6" w:rsidRPr="00E73C7E" w:rsidRDefault="00A22B16" w:rsidP="00D97CD6">
            <w:pPr>
              <w:spacing w:after="240"/>
              <w:jc w:val="center"/>
              <w:rPr>
                <w:rFonts w:cs="Arial"/>
                <w:b/>
              </w:rPr>
            </w:pPr>
            <w:r w:rsidRPr="00E73C7E">
              <w:rPr>
                <w:rFonts w:cs="Arial"/>
                <w:b/>
              </w:rPr>
              <w:t>Current residence address</w:t>
            </w:r>
          </w:p>
        </w:tc>
        <w:tc>
          <w:tcPr>
            <w:tcW w:w="1350" w:type="dxa"/>
          </w:tcPr>
          <w:p w14:paraId="2DE54BC0" w14:textId="77777777" w:rsidR="00D97CD6" w:rsidRPr="00E73C7E" w:rsidRDefault="00A22B16" w:rsidP="00D97CD6">
            <w:pPr>
              <w:spacing w:after="240"/>
              <w:jc w:val="center"/>
              <w:rPr>
                <w:rFonts w:cs="Arial"/>
                <w:b/>
              </w:rPr>
            </w:pPr>
            <w:r w:rsidRPr="00E73C7E">
              <w:rPr>
                <w:rFonts w:cs="Arial"/>
                <w:b/>
              </w:rPr>
              <w:t xml:space="preserve">Date and place of </w:t>
            </w:r>
            <w:r>
              <w:rPr>
                <w:rFonts w:cs="Arial"/>
                <w:b/>
              </w:rPr>
              <w:t>b</w:t>
            </w:r>
            <w:r w:rsidRPr="00E73C7E">
              <w:rPr>
                <w:rFonts w:cs="Arial"/>
                <w:b/>
              </w:rPr>
              <w:t>irth</w:t>
            </w:r>
          </w:p>
        </w:tc>
        <w:tc>
          <w:tcPr>
            <w:tcW w:w="1530" w:type="dxa"/>
          </w:tcPr>
          <w:p w14:paraId="5097DCB7" w14:textId="77777777" w:rsidR="00D97CD6" w:rsidRPr="00E73C7E" w:rsidRDefault="00A22B16" w:rsidP="00D97CD6">
            <w:pPr>
              <w:spacing w:after="240"/>
              <w:jc w:val="center"/>
              <w:rPr>
                <w:rFonts w:cs="Arial"/>
                <w:b/>
              </w:rPr>
            </w:pPr>
            <w:r w:rsidRPr="00E73C7E">
              <w:rPr>
                <w:rFonts w:cs="Arial"/>
                <w:b/>
              </w:rPr>
              <w:t>Country/ countries of tax residence</w:t>
            </w:r>
          </w:p>
        </w:tc>
        <w:tc>
          <w:tcPr>
            <w:tcW w:w="1530" w:type="dxa"/>
          </w:tcPr>
          <w:p w14:paraId="6CFB3BC2" w14:textId="77777777" w:rsidR="00D97CD6" w:rsidRPr="00E73C7E" w:rsidRDefault="00A22B16" w:rsidP="00D97CD6">
            <w:pPr>
              <w:spacing w:after="240"/>
              <w:jc w:val="center"/>
              <w:rPr>
                <w:rFonts w:cs="Arial"/>
                <w:b/>
              </w:rPr>
            </w:pPr>
            <w:r w:rsidRPr="00E73C7E">
              <w:rPr>
                <w:rFonts w:cs="Arial"/>
                <w:b/>
              </w:rPr>
              <w:t>Details of controlling interest</w:t>
            </w:r>
          </w:p>
        </w:tc>
        <w:tc>
          <w:tcPr>
            <w:tcW w:w="1098" w:type="dxa"/>
          </w:tcPr>
          <w:p w14:paraId="7D30752A" w14:textId="77777777" w:rsidR="00D97CD6" w:rsidRPr="00E73C7E" w:rsidRDefault="00A22B16" w:rsidP="00D97CD6">
            <w:pPr>
              <w:spacing w:after="240"/>
              <w:jc w:val="center"/>
              <w:rPr>
                <w:rFonts w:cs="Arial"/>
                <w:b/>
              </w:rPr>
            </w:pPr>
            <w:r w:rsidRPr="00E73C7E">
              <w:rPr>
                <w:rFonts w:cs="Arial"/>
                <w:b/>
              </w:rPr>
              <w:t>TIN</w:t>
            </w:r>
          </w:p>
        </w:tc>
      </w:tr>
      <w:tr w:rsidR="00753B5E" w14:paraId="03BAAA10" w14:textId="77777777" w:rsidTr="00D97CD6">
        <w:tc>
          <w:tcPr>
            <w:tcW w:w="1908" w:type="dxa"/>
          </w:tcPr>
          <w:p w14:paraId="278AC0D4" w14:textId="77777777" w:rsidR="00D97CD6" w:rsidRPr="00E73C7E" w:rsidRDefault="00D97CD6" w:rsidP="00D97CD6">
            <w:pPr>
              <w:spacing w:after="240"/>
              <w:jc w:val="center"/>
              <w:rPr>
                <w:rFonts w:cs="Arial"/>
                <w:b/>
              </w:rPr>
            </w:pPr>
          </w:p>
          <w:p w14:paraId="11144203" w14:textId="77777777" w:rsidR="00D97CD6" w:rsidRPr="00E73C7E" w:rsidRDefault="00D97CD6" w:rsidP="00D97CD6">
            <w:pPr>
              <w:spacing w:after="240"/>
              <w:jc w:val="center"/>
              <w:rPr>
                <w:rFonts w:cs="Arial"/>
                <w:b/>
              </w:rPr>
            </w:pPr>
          </w:p>
        </w:tc>
        <w:tc>
          <w:tcPr>
            <w:tcW w:w="2160" w:type="dxa"/>
          </w:tcPr>
          <w:p w14:paraId="51351B05" w14:textId="77777777" w:rsidR="00D97CD6" w:rsidRPr="00E73C7E" w:rsidRDefault="00D97CD6" w:rsidP="00D97CD6">
            <w:pPr>
              <w:spacing w:after="240"/>
              <w:jc w:val="center"/>
              <w:rPr>
                <w:rFonts w:cs="Arial"/>
                <w:b/>
              </w:rPr>
            </w:pPr>
          </w:p>
        </w:tc>
        <w:tc>
          <w:tcPr>
            <w:tcW w:w="1350" w:type="dxa"/>
          </w:tcPr>
          <w:p w14:paraId="7D5A75EA" w14:textId="77777777" w:rsidR="00D97CD6" w:rsidRPr="00E73C7E" w:rsidRDefault="00D97CD6" w:rsidP="00D97CD6">
            <w:pPr>
              <w:spacing w:after="240"/>
              <w:jc w:val="center"/>
              <w:rPr>
                <w:rFonts w:cs="Arial"/>
                <w:b/>
              </w:rPr>
            </w:pPr>
          </w:p>
        </w:tc>
        <w:tc>
          <w:tcPr>
            <w:tcW w:w="1530" w:type="dxa"/>
          </w:tcPr>
          <w:p w14:paraId="126A8FD1" w14:textId="77777777" w:rsidR="00D97CD6" w:rsidRPr="00E73C7E" w:rsidRDefault="00D97CD6" w:rsidP="00D97CD6">
            <w:pPr>
              <w:spacing w:after="240"/>
              <w:jc w:val="center"/>
              <w:rPr>
                <w:rFonts w:cs="Arial"/>
                <w:b/>
              </w:rPr>
            </w:pPr>
          </w:p>
        </w:tc>
        <w:tc>
          <w:tcPr>
            <w:tcW w:w="1530" w:type="dxa"/>
          </w:tcPr>
          <w:p w14:paraId="1D1BF781" w14:textId="77777777" w:rsidR="00D97CD6" w:rsidRPr="00E73C7E" w:rsidRDefault="00D97CD6" w:rsidP="00D97CD6">
            <w:pPr>
              <w:spacing w:after="240"/>
              <w:jc w:val="center"/>
              <w:rPr>
                <w:rFonts w:cs="Arial"/>
                <w:b/>
              </w:rPr>
            </w:pPr>
          </w:p>
        </w:tc>
        <w:tc>
          <w:tcPr>
            <w:tcW w:w="1098" w:type="dxa"/>
          </w:tcPr>
          <w:p w14:paraId="54F2DAA4" w14:textId="77777777" w:rsidR="00D97CD6" w:rsidRPr="00E73C7E" w:rsidRDefault="00D97CD6" w:rsidP="00D97CD6">
            <w:pPr>
              <w:spacing w:after="240"/>
              <w:jc w:val="center"/>
              <w:rPr>
                <w:rFonts w:cs="Arial"/>
                <w:b/>
              </w:rPr>
            </w:pPr>
          </w:p>
        </w:tc>
      </w:tr>
      <w:tr w:rsidR="00753B5E" w14:paraId="24F21637" w14:textId="77777777" w:rsidTr="00D97CD6">
        <w:tc>
          <w:tcPr>
            <w:tcW w:w="1908" w:type="dxa"/>
          </w:tcPr>
          <w:p w14:paraId="2B1ACB2E" w14:textId="77777777" w:rsidR="00D97CD6" w:rsidRPr="00E73C7E" w:rsidRDefault="00D97CD6" w:rsidP="00D97CD6">
            <w:pPr>
              <w:spacing w:after="240"/>
              <w:jc w:val="center"/>
              <w:rPr>
                <w:rFonts w:cs="Arial"/>
                <w:b/>
              </w:rPr>
            </w:pPr>
          </w:p>
          <w:p w14:paraId="3DF1735C" w14:textId="77777777" w:rsidR="00D97CD6" w:rsidRPr="00E73C7E" w:rsidRDefault="00D97CD6" w:rsidP="00D97CD6">
            <w:pPr>
              <w:spacing w:after="240"/>
              <w:jc w:val="center"/>
              <w:rPr>
                <w:rFonts w:cs="Arial"/>
                <w:b/>
              </w:rPr>
            </w:pPr>
          </w:p>
        </w:tc>
        <w:tc>
          <w:tcPr>
            <w:tcW w:w="2160" w:type="dxa"/>
          </w:tcPr>
          <w:p w14:paraId="72E36D7B" w14:textId="77777777" w:rsidR="00D97CD6" w:rsidRPr="00E73C7E" w:rsidRDefault="00D97CD6" w:rsidP="00D97CD6">
            <w:pPr>
              <w:spacing w:after="240"/>
              <w:jc w:val="center"/>
              <w:rPr>
                <w:rFonts w:cs="Arial"/>
                <w:b/>
              </w:rPr>
            </w:pPr>
          </w:p>
        </w:tc>
        <w:tc>
          <w:tcPr>
            <w:tcW w:w="1350" w:type="dxa"/>
          </w:tcPr>
          <w:p w14:paraId="19EBF874" w14:textId="77777777" w:rsidR="00D97CD6" w:rsidRPr="00E73C7E" w:rsidRDefault="00D97CD6" w:rsidP="00D97CD6">
            <w:pPr>
              <w:spacing w:after="240"/>
              <w:jc w:val="center"/>
              <w:rPr>
                <w:rFonts w:cs="Arial"/>
                <w:b/>
              </w:rPr>
            </w:pPr>
          </w:p>
        </w:tc>
        <w:tc>
          <w:tcPr>
            <w:tcW w:w="1530" w:type="dxa"/>
          </w:tcPr>
          <w:p w14:paraId="0CA73BDB" w14:textId="77777777" w:rsidR="00D97CD6" w:rsidRPr="00E73C7E" w:rsidRDefault="00D97CD6" w:rsidP="00D97CD6">
            <w:pPr>
              <w:spacing w:after="240"/>
              <w:jc w:val="center"/>
              <w:rPr>
                <w:rFonts w:cs="Arial"/>
                <w:b/>
              </w:rPr>
            </w:pPr>
          </w:p>
        </w:tc>
        <w:tc>
          <w:tcPr>
            <w:tcW w:w="1530" w:type="dxa"/>
          </w:tcPr>
          <w:p w14:paraId="06AFFF81" w14:textId="77777777" w:rsidR="00D97CD6" w:rsidRPr="00E73C7E" w:rsidRDefault="00D97CD6" w:rsidP="00D97CD6">
            <w:pPr>
              <w:spacing w:after="240"/>
              <w:jc w:val="center"/>
              <w:rPr>
                <w:rFonts w:cs="Arial"/>
                <w:b/>
              </w:rPr>
            </w:pPr>
          </w:p>
        </w:tc>
        <w:tc>
          <w:tcPr>
            <w:tcW w:w="1098" w:type="dxa"/>
          </w:tcPr>
          <w:p w14:paraId="28E99B28" w14:textId="77777777" w:rsidR="00D97CD6" w:rsidRPr="00E73C7E" w:rsidRDefault="00D97CD6" w:rsidP="00D97CD6">
            <w:pPr>
              <w:spacing w:after="240"/>
              <w:jc w:val="center"/>
              <w:rPr>
                <w:rFonts w:cs="Arial"/>
                <w:b/>
              </w:rPr>
            </w:pPr>
          </w:p>
        </w:tc>
      </w:tr>
      <w:tr w:rsidR="00753B5E" w14:paraId="617B1F77" w14:textId="77777777" w:rsidTr="00D97CD6">
        <w:tc>
          <w:tcPr>
            <w:tcW w:w="1908" w:type="dxa"/>
          </w:tcPr>
          <w:p w14:paraId="764AF6CC" w14:textId="77777777" w:rsidR="00D97CD6" w:rsidRPr="00E73C7E" w:rsidRDefault="00D97CD6" w:rsidP="00D97CD6">
            <w:pPr>
              <w:spacing w:after="240"/>
              <w:jc w:val="center"/>
              <w:rPr>
                <w:rFonts w:cs="Arial"/>
                <w:b/>
              </w:rPr>
            </w:pPr>
          </w:p>
          <w:p w14:paraId="34EAE081" w14:textId="77777777" w:rsidR="00D97CD6" w:rsidRPr="00E73C7E" w:rsidRDefault="00D97CD6" w:rsidP="00D97CD6">
            <w:pPr>
              <w:spacing w:after="240"/>
              <w:jc w:val="center"/>
              <w:rPr>
                <w:rFonts w:cs="Arial"/>
                <w:b/>
              </w:rPr>
            </w:pPr>
          </w:p>
        </w:tc>
        <w:tc>
          <w:tcPr>
            <w:tcW w:w="2160" w:type="dxa"/>
          </w:tcPr>
          <w:p w14:paraId="31B37A06" w14:textId="77777777" w:rsidR="00D97CD6" w:rsidRPr="00E73C7E" w:rsidRDefault="00D97CD6" w:rsidP="00D97CD6">
            <w:pPr>
              <w:spacing w:after="240"/>
              <w:jc w:val="center"/>
              <w:rPr>
                <w:rFonts w:cs="Arial"/>
                <w:b/>
              </w:rPr>
            </w:pPr>
          </w:p>
        </w:tc>
        <w:tc>
          <w:tcPr>
            <w:tcW w:w="1350" w:type="dxa"/>
          </w:tcPr>
          <w:p w14:paraId="4D5D04C2" w14:textId="77777777" w:rsidR="00D97CD6" w:rsidRPr="00E73C7E" w:rsidRDefault="00D97CD6" w:rsidP="00D97CD6">
            <w:pPr>
              <w:spacing w:after="240"/>
              <w:jc w:val="center"/>
              <w:rPr>
                <w:rFonts w:cs="Arial"/>
                <w:b/>
              </w:rPr>
            </w:pPr>
          </w:p>
        </w:tc>
        <w:tc>
          <w:tcPr>
            <w:tcW w:w="1530" w:type="dxa"/>
          </w:tcPr>
          <w:p w14:paraId="048C5262" w14:textId="77777777" w:rsidR="00D97CD6" w:rsidRPr="00E73C7E" w:rsidRDefault="00D97CD6" w:rsidP="00D97CD6">
            <w:pPr>
              <w:spacing w:after="240"/>
              <w:jc w:val="center"/>
              <w:rPr>
                <w:rFonts w:cs="Arial"/>
                <w:b/>
              </w:rPr>
            </w:pPr>
          </w:p>
        </w:tc>
        <w:tc>
          <w:tcPr>
            <w:tcW w:w="1530" w:type="dxa"/>
          </w:tcPr>
          <w:p w14:paraId="16412D28" w14:textId="77777777" w:rsidR="00D97CD6" w:rsidRPr="00E73C7E" w:rsidRDefault="00D97CD6" w:rsidP="00D97CD6">
            <w:pPr>
              <w:spacing w:after="240"/>
              <w:jc w:val="center"/>
              <w:rPr>
                <w:rFonts w:cs="Arial"/>
                <w:b/>
              </w:rPr>
            </w:pPr>
          </w:p>
        </w:tc>
        <w:tc>
          <w:tcPr>
            <w:tcW w:w="1098" w:type="dxa"/>
          </w:tcPr>
          <w:p w14:paraId="5D6E09CF" w14:textId="77777777" w:rsidR="00D97CD6" w:rsidRPr="00E73C7E" w:rsidRDefault="00D97CD6" w:rsidP="00D97CD6">
            <w:pPr>
              <w:spacing w:after="240"/>
              <w:jc w:val="center"/>
              <w:rPr>
                <w:rFonts w:cs="Arial"/>
                <w:b/>
              </w:rPr>
            </w:pPr>
          </w:p>
        </w:tc>
      </w:tr>
      <w:tr w:rsidR="00753B5E" w14:paraId="123C1D0D" w14:textId="77777777" w:rsidTr="00D97CD6">
        <w:tc>
          <w:tcPr>
            <w:tcW w:w="1908" w:type="dxa"/>
          </w:tcPr>
          <w:p w14:paraId="4B730D31" w14:textId="77777777" w:rsidR="00D97CD6" w:rsidRPr="00E73C7E" w:rsidRDefault="00D97CD6" w:rsidP="00D97CD6">
            <w:pPr>
              <w:spacing w:after="240"/>
              <w:jc w:val="center"/>
              <w:rPr>
                <w:rFonts w:cs="Arial"/>
                <w:b/>
              </w:rPr>
            </w:pPr>
          </w:p>
          <w:p w14:paraId="17CDFF66" w14:textId="77777777" w:rsidR="00D97CD6" w:rsidRPr="00E73C7E" w:rsidRDefault="00D97CD6" w:rsidP="00D97CD6">
            <w:pPr>
              <w:spacing w:after="240"/>
              <w:jc w:val="center"/>
              <w:rPr>
                <w:rFonts w:cs="Arial"/>
                <w:b/>
              </w:rPr>
            </w:pPr>
          </w:p>
        </w:tc>
        <w:tc>
          <w:tcPr>
            <w:tcW w:w="2160" w:type="dxa"/>
          </w:tcPr>
          <w:p w14:paraId="54CBA36D" w14:textId="77777777" w:rsidR="00D97CD6" w:rsidRPr="00E73C7E" w:rsidRDefault="00D97CD6" w:rsidP="00D97CD6">
            <w:pPr>
              <w:spacing w:after="240"/>
              <w:jc w:val="center"/>
              <w:rPr>
                <w:rFonts w:cs="Arial"/>
                <w:b/>
              </w:rPr>
            </w:pPr>
          </w:p>
        </w:tc>
        <w:tc>
          <w:tcPr>
            <w:tcW w:w="1350" w:type="dxa"/>
          </w:tcPr>
          <w:p w14:paraId="23496F5B" w14:textId="77777777" w:rsidR="00D97CD6" w:rsidRPr="00E73C7E" w:rsidRDefault="00D97CD6" w:rsidP="00D97CD6">
            <w:pPr>
              <w:spacing w:after="240"/>
              <w:jc w:val="center"/>
              <w:rPr>
                <w:rFonts w:cs="Arial"/>
                <w:b/>
              </w:rPr>
            </w:pPr>
          </w:p>
        </w:tc>
        <w:tc>
          <w:tcPr>
            <w:tcW w:w="1530" w:type="dxa"/>
          </w:tcPr>
          <w:p w14:paraId="5341B8F8" w14:textId="77777777" w:rsidR="00D97CD6" w:rsidRPr="00E73C7E" w:rsidRDefault="00D97CD6" w:rsidP="00D97CD6">
            <w:pPr>
              <w:spacing w:after="240"/>
              <w:jc w:val="center"/>
              <w:rPr>
                <w:rFonts w:cs="Arial"/>
                <w:b/>
              </w:rPr>
            </w:pPr>
          </w:p>
        </w:tc>
        <w:tc>
          <w:tcPr>
            <w:tcW w:w="1530" w:type="dxa"/>
          </w:tcPr>
          <w:p w14:paraId="1B61E3CE" w14:textId="77777777" w:rsidR="00D97CD6" w:rsidRPr="00E73C7E" w:rsidRDefault="00D97CD6" w:rsidP="00D97CD6">
            <w:pPr>
              <w:spacing w:after="240"/>
              <w:jc w:val="center"/>
              <w:rPr>
                <w:rFonts w:cs="Arial"/>
                <w:b/>
              </w:rPr>
            </w:pPr>
          </w:p>
        </w:tc>
        <w:tc>
          <w:tcPr>
            <w:tcW w:w="1098" w:type="dxa"/>
          </w:tcPr>
          <w:p w14:paraId="156D03EB" w14:textId="77777777" w:rsidR="00D97CD6" w:rsidRPr="00E73C7E" w:rsidRDefault="00D97CD6" w:rsidP="00D97CD6">
            <w:pPr>
              <w:spacing w:after="240"/>
              <w:jc w:val="center"/>
              <w:rPr>
                <w:rFonts w:cs="Arial"/>
                <w:b/>
              </w:rPr>
            </w:pPr>
          </w:p>
        </w:tc>
      </w:tr>
    </w:tbl>
    <w:p w14:paraId="2733248F" w14:textId="77777777" w:rsidR="00D97CD6" w:rsidRPr="00E73C7E" w:rsidRDefault="00D97CD6" w:rsidP="00D97CD6">
      <w:pPr>
        <w:spacing w:after="240"/>
        <w:jc w:val="center"/>
        <w:rPr>
          <w:rFonts w:cs="Arial"/>
          <w:b/>
        </w:rPr>
      </w:pPr>
    </w:p>
    <w:p w14:paraId="700E5B90" w14:textId="77777777" w:rsidR="00D97CD6" w:rsidRPr="00E73C7E" w:rsidRDefault="00A22B16" w:rsidP="00D97CD6">
      <w:pPr>
        <w:spacing w:after="240"/>
        <w:jc w:val="both"/>
        <w:rPr>
          <w:rFonts w:cs="Arial"/>
        </w:rPr>
      </w:pPr>
      <w:r w:rsidRPr="00E73C7E">
        <w:rPr>
          <w:rFonts w:cs="Arial"/>
          <w:u w:val="single"/>
        </w:rPr>
        <w:t>Note 1</w:t>
      </w:r>
      <w:r w:rsidRPr="00E73C7E">
        <w:rPr>
          <w:rFonts w:cs="Arial"/>
        </w:rPr>
        <w:t>: Details of a controlling interest may include any of the following: control by ownership, by other means, or as a senior managing official (in case of a legal person), as a settlor, trustee, protector, beneficiary or other (in case of a trust), or as a settlor-equivalent, trustee-equivalent, protector-equivalent, beneficiary-equivalent or other-equivalent (in case of a non-trust).</w:t>
      </w:r>
    </w:p>
    <w:p w14:paraId="71DB8671" w14:textId="77777777" w:rsidR="00D97CD6" w:rsidRPr="002571D8" w:rsidRDefault="00A22B16" w:rsidP="00D97CD6">
      <w:pPr>
        <w:spacing w:after="240"/>
        <w:jc w:val="both"/>
        <w:rPr>
          <w:rFonts w:cs="Arial"/>
          <w:iCs/>
          <w:u w:val="single"/>
        </w:rPr>
      </w:pPr>
      <w:r w:rsidRPr="002571D8">
        <w:rPr>
          <w:rFonts w:cs="Arial"/>
          <w:u w:val="single"/>
        </w:rPr>
        <w:t>Note 2</w:t>
      </w:r>
      <w:r w:rsidRPr="002571D8">
        <w:rPr>
          <w:rFonts w:cs="Arial"/>
        </w:rPr>
        <w:t>: Each n</w:t>
      </w:r>
      <w:r w:rsidRPr="002571D8">
        <w:rPr>
          <w:rFonts w:cs="Arial"/>
          <w:iCs/>
        </w:rPr>
        <w:t>atural person that is a Controlling Person must also complete an Individual Self-Certification before this Entity Self-Certification will be considered complete.</w:t>
      </w:r>
    </w:p>
    <w:p w14:paraId="0DC182E2" w14:textId="77777777" w:rsidR="00D97CD6" w:rsidRPr="00E73C7E" w:rsidRDefault="00D97CD6" w:rsidP="00D97CD6">
      <w:pPr>
        <w:spacing w:after="240"/>
        <w:jc w:val="both"/>
        <w:rPr>
          <w:rFonts w:cs="Arial"/>
        </w:rPr>
      </w:pPr>
    </w:p>
    <w:p w14:paraId="53C6C5E2" w14:textId="77777777" w:rsidR="00D97CD6" w:rsidRPr="00E73C7E" w:rsidRDefault="00A22B16" w:rsidP="00D97CD6">
      <w:pPr>
        <w:keepNext/>
        <w:keepLines/>
        <w:spacing w:after="240"/>
        <w:jc w:val="both"/>
        <w:rPr>
          <w:b/>
          <w:iCs/>
          <w:u w:val="single"/>
        </w:rPr>
      </w:pPr>
      <w:r w:rsidRPr="00E73C7E">
        <w:rPr>
          <w:b/>
          <w:iCs/>
          <w:u w:val="single"/>
        </w:rPr>
        <w:lastRenderedPageBreak/>
        <w:t>Section 3: Country or Countries of Tax Residence and TINs of Account Holder</w:t>
      </w:r>
    </w:p>
    <w:p w14:paraId="0BA24845" w14:textId="77777777" w:rsidR="00D97CD6" w:rsidRPr="00E73C7E" w:rsidRDefault="00A22B16" w:rsidP="00D97CD6">
      <w:pPr>
        <w:keepNext/>
        <w:keepLines/>
        <w:overflowPunct w:val="0"/>
        <w:autoSpaceDE w:val="0"/>
        <w:autoSpaceDN w:val="0"/>
        <w:adjustRightInd w:val="0"/>
        <w:jc w:val="both"/>
        <w:textAlignment w:val="baseline"/>
        <w:rPr>
          <w:rFonts w:eastAsia="Calibri"/>
          <w:color w:val="000000"/>
        </w:rPr>
      </w:pPr>
      <w:r w:rsidRPr="00E73C7E">
        <w:rPr>
          <w:rFonts w:eastAsia="Calibri"/>
          <w:b/>
          <w:color w:val="000000"/>
        </w:rPr>
        <w:t xml:space="preserve">(a) </w:t>
      </w:r>
      <w:r w:rsidRPr="00E73C7E">
        <w:rPr>
          <w:rFonts w:eastAsia="Calibri"/>
          <w:color w:val="000000"/>
        </w:rPr>
        <w:t xml:space="preserve">Please indicate the Account Holder’s place of tax residence (if resident in more than one country, please detail </w:t>
      </w:r>
      <w:r w:rsidRPr="00E73C7E">
        <w:rPr>
          <w:rFonts w:eastAsia="Calibri"/>
          <w:color w:val="000000"/>
          <w:u w:val="single"/>
        </w:rPr>
        <w:t>all</w:t>
      </w:r>
      <w:r w:rsidRPr="00E73C7E">
        <w:rPr>
          <w:rFonts w:eastAsia="Calibri"/>
          <w:color w:val="000000"/>
        </w:rPr>
        <w:t xml:space="preserve"> countries and associated TINs).  </w:t>
      </w:r>
    </w:p>
    <w:p w14:paraId="6BBB3862" w14:textId="77777777" w:rsidR="00D97CD6" w:rsidRPr="00E73C7E" w:rsidRDefault="00D97CD6" w:rsidP="00D97CD6">
      <w:pPr>
        <w:keepNext/>
        <w:keepLines/>
        <w:overflowPunct w:val="0"/>
        <w:autoSpaceDE w:val="0"/>
        <w:autoSpaceDN w:val="0"/>
        <w:adjustRightInd w:val="0"/>
        <w:jc w:val="both"/>
        <w:textAlignment w:val="baseline"/>
        <w:rPr>
          <w:rFonts w:eastAsia="Calibri"/>
          <w:color w:val="000000"/>
        </w:rPr>
      </w:pPr>
    </w:p>
    <w:p w14:paraId="086F0616" w14:textId="77777777" w:rsidR="00D97CD6" w:rsidRPr="00E73C7E" w:rsidRDefault="00A22B16" w:rsidP="00D97CD6">
      <w:pPr>
        <w:keepNext/>
        <w:keepLines/>
        <w:overflowPunct w:val="0"/>
        <w:autoSpaceDE w:val="0"/>
        <w:autoSpaceDN w:val="0"/>
        <w:adjustRightInd w:val="0"/>
        <w:jc w:val="both"/>
        <w:textAlignment w:val="baseline"/>
        <w:rPr>
          <w:rFonts w:eastAsia="Calibri"/>
          <w:color w:val="000000"/>
        </w:rPr>
      </w:pPr>
      <w:r w:rsidRPr="00E73C7E">
        <w:t xml:space="preserve">If the Account Holder is not a tax resident in </w:t>
      </w:r>
      <w:r w:rsidRPr="00E73C7E">
        <w:rPr>
          <w:u w:val="single"/>
        </w:rPr>
        <w:t>any</w:t>
      </w:r>
      <w:r w:rsidRPr="00E73C7E">
        <w:t xml:space="preserve"> jurisdiction (</w:t>
      </w:r>
      <w:r w:rsidRPr="00E73C7E">
        <w:rPr>
          <w:i/>
        </w:rPr>
        <w:t>e.g.</w:t>
      </w:r>
      <w:r w:rsidRPr="00E73C7E">
        <w:t>, because it is fiscally transparent), the Account Holder must clearly indicate that below and provide its place of effective management or country in which its principal office is located.</w:t>
      </w:r>
    </w:p>
    <w:p w14:paraId="26491E7C" w14:textId="77777777" w:rsidR="00D97CD6" w:rsidRPr="00E73C7E" w:rsidRDefault="00D97CD6" w:rsidP="00D97CD6">
      <w:pPr>
        <w:keepNext/>
        <w:keepLines/>
        <w:overflowPunct w:val="0"/>
        <w:autoSpaceDE w:val="0"/>
        <w:autoSpaceDN w:val="0"/>
        <w:adjustRightInd w:val="0"/>
        <w:jc w:val="both"/>
        <w:textAlignment w:val="baseline"/>
        <w:rPr>
          <w:rFonts w:eastAsia="Calibri"/>
          <w:color w:val="000000"/>
        </w:rPr>
      </w:pPr>
    </w:p>
    <w:p w14:paraId="5E234021" w14:textId="77777777" w:rsidR="00D97CD6" w:rsidRPr="00E73C7E" w:rsidRDefault="00A22B16" w:rsidP="00D97CD6">
      <w:pPr>
        <w:keepNext/>
        <w:keepLines/>
        <w:overflowPunct w:val="0"/>
        <w:autoSpaceDE w:val="0"/>
        <w:autoSpaceDN w:val="0"/>
        <w:adjustRightInd w:val="0"/>
        <w:jc w:val="both"/>
        <w:textAlignment w:val="baseline"/>
        <w:rPr>
          <w:rFonts w:eastAsia="Calibri"/>
          <w:color w:val="000000"/>
        </w:rPr>
      </w:pPr>
      <w:r w:rsidRPr="00E73C7E">
        <w:rPr>
          <w:rFonts w:eastAsia="Calibri"/>
          <w:color w:val="000000"/>
        </w:rPr>
        <w:t>If a TIN is unavailable, please provide the appropriate reason A, B or C where indicated below:</w:t>
      </w:r>
    </w:p>
    <w:p w14:paraId="09601DF7" w14:textId="77777777" w:rsidR="00D97CD6" w:rsidRPr="00E73C7E" w:rsidRDefault="00A22B16" w:rsidP="00D97CD6">
      <w:pPr>
        <w:keepNext/>
        <w:keepLines/>
        <w:numPr>
          <w:ilvl w:val="0"/>
          <w:numId w:val="26"/>
        </w:numPr>
        <w:spacing w:after="240"/>
        <w:jc w:val="both"/>
        <w:rPr>
          <w:rFonts w:eastAsia="Calibri"/>
          <w:color w:val="000000"/>
        </w:rPr>
      </w:pPr>
      <w:r w:rsidRPr="00E73C7E">
        <w:rPr>
          <w:rFonts w:eastAsia="Calibri"/>
          <w:color w:val="000000"/>
        </w:rPr>
        <w:t>Reason A - The country where the Account Holder is liable to pay tax does not issue TINs to its residents.</w:t>
      </w:r>
    </w:p>
    <w:p w14:paraId="476A3664" w14:textId="77777777" w:rsidR="00D97CD6" w:rsidRPr="00E73C7E" w:rsidRDefault="00A22B16" w:rsidP="00D97CD6">
      <w:pPr>
        <w:keepNext/>
        <w:keepLines/>
        <w:numPr>
          <w:ilvl w:val="0"/>
          <w:numId w:val="26"/>
        </w:numPr>
        <w:spacing w:after="240"/>
        <w:jc w:val="both"/>
        <w:rPr>
          <w:rFonts w:eastAsia="Calibri"/>
          <w:color w:val="000000"/>
        </w:rPr>
      </w:pPr>
      <w:r w:rsidRPr="00E73C7E">
        <w:rPr>
          <w:rFonts w:eastAsia="Calibri"/>
          <w:color w:val="000000"/>
        </w:rPr>
        <w:t>Reason B - The Account Holder is otherwise unable to obtain a TIN. (Please explain why you are unable to obtain a TIN in the below table if you have selected this reason.)</w:t>
      </w:r>
    </w:p>
    <w:p w14:paraId="50B573DE" w14:textId="77777777" w:rsidR="00D97CD6" w:rsidRPr="00E73C7E" w:rsidRDefault="00A22B16" w:rsidP="00D97CD6">
      <w:pPr>
        <w:numPr>
          <w:ilvl w:val="0"/>
          <w:numId w:val="26"/>
        </w:numPr>
        <w:spacing w:after="240"/>
        <w:jc w:val="both"/>
        <w:rPr>
          <w:rFonts w:eastAsia="Calibri"/>
          <w:color w:val="000000"/>
        </w:rPr>
      </w:pPr>
      <w:r w:rsidRPr="00E73C7E">
        <w:rPr>
          <w:rFonts w:eastAsia="Calibri"/>
          <w:color w:val="000000"/>
        </w:rPr>
        <w:t>Reason C - No TIN is required. (Note. Only select this reason if the authorities of the country of tax residence entered below do not require the TIN to be disclosed)</w:t>
      </w:r>
    </w:p>
    <w:p w14:paraId="5C2AE7CF" w14:textId="77777777" w:rsidR="00D97CD6" w:rsidRPr="00E73C7E" w:rsidRDefault="00D97CD6" w:rsidP="00D97CD6">
      <w:pPr>
        <w:overflowPunct w:val="0"/>
        <w:autoSpaceDE w:val="0"/>
        <w:autoSpaceDN w:val="0"/>
        <w:adjustRightInd w:val="0"/>
        <w:jc w:val="both"/>
        <w:textAlignment w:val="baseline"/>
        <w:rPr>
          <w:rFonts w:eastAsia="Calibri" w:cs="Arial"/>
          <w:color w:val="000000"/>
        </w:rPr>
      </w:pPr>
    </w:p>
    <w:tbl>
      <w:tblPr>
        <w:tblW w:w="9570" w:type="dxa"/>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919"/>
        <w:gridCol w:w="3555"/>
        <w:gridCol w:w="2096"/>
      </w:tblGrid>
      <w:tr w:rsidR="00753B5E" w14:paraId="15490931" w14:textId="77777777" w:rsidTr="00D97CD6">
        <w:trPr>
          <w:trHeight w:val="373"/>
        </w:trPr>
        <w:tc>
          <w:tcPr>
            <w:tcW w:w="3919" w:type="dxa"/>
            <w:tcBorders>
              <w:top w:val="single" w:sz="4" w:space="0" w:color="333333"/>
              <w:left w:val="single" w:sz="4" w:space="0" w:color="333333"/>
              <w:bottom w:val="single" w:sz="4" w:space="0" w:color="333333"/>
              <w:right w:val="single" w:sz="4" w:space="0" w:color="333333"/>
            </w:tcBorders>
          </w:tcPr>
          <w:p w14:paraId="750BDA12" w14:textId="77777777" w:rsidR="00D97CD6" w:rsidRPr="00E73C7E" w:rsidRDefault="00A22B16" w:rsidP="00D97CD6">
            <w:pPr>
              <w:overflowPunct w:val="0"/>
              <w:autoSpaceDE w:val="0"/>
              <w:autoSpaceDN w:val="0"/>
              <w:adjustRightInd w:val="0"/>
              <w:spacing w:before="240"/>
              <w:jc w:val="center"/>
              <w:textAlignment w:val="baseline"/>
              <w:rPr>
                <w:rFonts w:cs="Arial"/>
                <w:b/>
                <w:color w:val="333333"/>
              </w:rPr>
            </w:pPr>
            <w:r w:rsidRPr="00E73C7E">
              <w:rPr>
                <w:rFonts w:cs="Arial"/>
                <w:b/>
                <w:color w:val="333333"/>
              </w:rPr>
              <w:t>Country or countries of tax residence</w:t>
            </w:r>
          </w:p>
        </w:tc>
        <w:tc>
          <w:tcPr>
            <w:tcW w:w="3555" w:type="dxa"/>
            <w:tcBorders>
              <w:top w:val="single" w:sz="4" w:space="0" w:color="333333"/>
              <w:left w:val="single" w:sz="4" w:space="0" w:color="333333"/>
              <w:bottom w:val="single" w:sz="4" w:space="0" w:color="333333"/>
              <w:right w:val="single" w:sz="4" w:space="0" w:color="333333"/>
            </w:tcBorders>
          </w:tcPr>
          <w:p w14:paraId="62B9D7A1" w14:textId="77777777" w:rsidR="00D97CD6" w:rsidRPr="00E73C7E" w:rsidRDefault="00A22B16" w:rsidP="00D97CD6">
            <w:pPr>
              <w:overflowPunct w:val="0"/>
              <w:autoSpaceDE w:val="0"/>
              <w:autoSpaceDN w:val="0"/>
              <w:adjustRightInd w:val="0"/>
              <w:spacing w:before="240"/>
              <w:jc w:val="center"/>
              <w:textAlignment w:val="baseline"/>
              <w:rPr>
                <w:rFonts w:cs="Arial"/>
                <w:b/>
                <w:color w:val="333333"/>
              </w:rPr>
            </w:pPr>
            <w:r w:rsidRPr="00E73C7E">
              <w:rPr>
                <w:rFonts w:cs="Arial"/>
                <w:b/>
                <w:color w:val="333333"/>
              </w:rPr>
              <w:t>TIN</w:t>
            </w:r>
          </w:p>
        </w:tc>
        <w:tc>
          <w:tcPr>
            <w:tcW w:w="2096" w:type="dxa"/>
            <w:tcBorders>
              <w:top w:val="single" w:sz="4" w:space="0" w:color="333333"/>
              <w:left w:val="single" w:sz="4" w:space="0" w:color="333333"/>
              <w:bottom w:val="single" w:sz="4" w:space="0" w:color="333333"/>
              <w:right w:val="single" w:sz="4" w:space="0" w:color="333333"/>
            </w:tcBorders>
          </w:tcPr>
          <w:p w14:paraId="0E921555" w14:textId="77777777" w:rsidR="00D97CD6" w:rsidRPr="00E73C7E" w:rsidRDefault="00A22B16" w:rsidP="00D97CD6">
            <w:pPr>
              <w:overflowPunct w:val="0"/>
              <w:autoSpaceDE w:val="0"/>
              <w:autoSpaceDN w:val="0"/>
              <w:adjustRightInd w:val="0"/>
              <w:spacing w:before="240"/>
              <w:jc w:val="center"/>
              <w:textAlignment w:val="baseline"/>
              <w:rPr>
                <w:rFonts w:cs="Arial"/>
                <w:b/>
                <w:color w:val="333333"/>
              </w:rPr>
            </w:pPr>
            <w:r w:rsidRPr="00E73C7E">
              <w:rPr>
                <w:rFonts w:cs="Arial"/>
                <w:b/>
                <w:color w:val="333333"/>
              </w:rPr>
              <w:t>If no TIN available: Reason A, B or C</w:t>
            </w:r>
          </w:p>
        </w:tc>
      </w:tr>
      <w:tr w:rsidR="00753B5E" w14:paraId="3E80E4E9" w14:textId="77777777" w:rsidTr="00D97CD6">
        <w:trPr>
          <w:trHeight w:val="249"/>
        </w:trPr>
        <w:tc>
          <w:tcPr>
            <w:tcW w:w="3919" w:type="dxa"/>
            <w:tcBorders>
              <w:top w:val="single" w:sz="4" w:space="0" w:color="333333"/>
              <w:left w:val="single" w:sz="4" w:space="0" w:color="333333"/>
              <w:bottom w:val="single" w:sz="4" w:space="0" w:color="333333"/>
              <w:right w:val="single" w:sz="4" w:space="0" w:color="333333"/>
            </w:tcBorders>
          </w:tcPr>
          <w:p w14:paraId="2DF24FD4" w14:textId="77777777" w:rsidR="00D97CD6" w:rsidRPr="00E73C7E" w:rsidRDefault="00D97CD6" w:rsidP="00D97CD6">
            <w:pPr>
              <w:widowControl w:val="0"/>
              <w:overflowPunct w:val="0"/>
              <w:autoSpaceDE w:val="0"/>
              <w:autoSpaceDN w:val="0"/>
              <w:adjustRightInd w:val="0"/>
              <w:textAlignment w:val="baseline"/>
              <w:rPr>
                <w:rFonts w:cs="Arial"/>
                <w:color w:val="333333"/>
              </w:rPr>
            </w:pPr>
          </w:p>
          <w:p w14:paraId="43ED463E" w14:textId="77777777" w:rsidR="00D97CD6" w:rsidRPr="00E73C7E" w:rsidRDefault="00D97CD6" w:rsidP="00D97CD6">
            <w:pPr>
              <w:widowControl w:val="0"/>
              <w:overflowPunct w:val="0"/>
              <w:autoSpaceDE w:val="0"/>
              <w:autoSpaceDN w:val="0"/>
              <w:adjustRightInd w:val="0"/>
              <w:textAlignment w:val="baseline"/>
              <w:rPr>
                <w:rFonts w:cs="Arial"/>
                <w:color w:val="333333"/>
              </w:rPr>
            </w:pPr>
          </w:p>
          <w:p w14:paraId="00AC8448" w14:textId="77777777" w:rsidR="00D97CD6" w:rsidRPr="00E73C7E" w:rsidRDefault="00D97CD6" w:rsidP="00D97CD6">
            <w:pPr>
              <w:widowControl w:val="0"/>
              <w:overflowPunct w:val="0"/>
              <w:autoSpaceDE w:val="0"/>
              <w:autoSpaceDN w:val="0"/>
              <w:adjustRightInd w:val="0"/>
              <w:textAlignment w:val="baseline"/>
              <w:rPr>
                <w:rFonts w:cs="Arial"/>
                <w:color w:val="333333"/>
              </w:rPr>
            </w:pPr>
          </w:p>
        </w:tc>
        <w:tc>
          <w:tcPr>
            <w:tcW w:w="3555" w:type="dxa"/>
            <w:tcBorders>
              <w:top w:val="single" w:sz="4" w:space="0" w:color="333333"/>
              <w:left w:val="single" w:sz="4" w:space="0" w:color="333333"/>
              <w:bottom w:val="single" w:sz="4" w:space="0" w:color="333333"/>
              <w:right w:val="single" w:sz="4" w:space="0" w:color="333333"/>
            </w:tcBorders>
          </w:tcPr>
          <w:p w14:paraId="755B63C4" w14:textId="77777777" w:rsidR="00D97CD6" w:rsidRPr="00E73C7E" w:rsidRDefault="00D97CD6" w:rsidP="00D97CD6">
            <w:pPr>
              <w:widowControl w:val="0"/>
              <w:overflowPunct w:val="0"/>
              <w:autoSpaceDE w:val="0"/>
              <w:autoSpaceDN w:val="0"/>
              <w:adjustRightInd w:val="0"/>
              <w:textAlignment w:val="baseline"/>
              <w:rPr>
                <w:rFonts w:cs="Arial"/>
                <w:color w:val="333333"/>
              </w:rPr>
            </w:pPr>
          </w:p>
        </w:tc>
        <w:tc>
          <w:tcPr>
            <w:tcW w:w="2096" w:type="dxa"/>
            <w:tcBorders>
              <w:top w:val="single" w:sz="4" w:space="0" w:color="333333"/>
              <w:left w:val="single" w:sz="4" w:space="0" w:color="333333"/>
              <w:bottom w:val="single" w:sz="4" w:space="0" w:color="333333"/>
              <w:right w:val="single" w:sz="4" w:space="0" w:color="333333"/>
            </w:tcBorders>
          </w:tcPr>
          <w:p w14:paraId="4E0F5D73" w14:textId="77777777" w:rsidR="00D97CD6" w:rsidRPr="00E73C7E" w:rsidRDefault="00D97CD6" w:rsidP="00D97CD6">
            <w:pPr>
              <w:widowControl w:val="0"/>
              <w:overflowPunct w:val="0"/>
              <w:autoSpaceDE w:val="0"/>
              <w:autoSpaceDN w:val="0"/>
              <w:adjustRightInd w:val="0"/>
              <w:textAlignment w:val="baseline"/>
              <w:rPr>
                <w:rFonts w:cs="Arial"/>
                <w:color w:val="333333"/>
              </w:rPr>
            </w:pPr>
          </w:p>
        </w:tc>
      </w:tr>
      <w:tr w:rsidR="00753B5E" w14:paraId="717A82DA" w14:textId="77777777" w:rsidTr="00D97CD6">
        <w:trPr>
          <w:trHeight w:val="249"/>
        </w:trPr>
        <w:tc>
          <w:tcPr>
            <w:tcW w:w="3919" w:type="dxa"/>
            <w:tcBorders>
              <w:top w:val="single" w:sz="4" w:space="0" w:color="333333"/>
              <w:left w:val="single" w:sz="4" w:space="0" w:color="333333"/>
              <w:bottom w:val="single" w:sz="4" w:space="0" w:color="333333"/>
              <w:right w:val="single" w:sz="4" w:space="0" w:color="333333"/>
            </w:tcBorders>
          </w:tcPr>
          <w:p w14:paraId="71DA9A34" w14:textId="77777777" w:rsidR="00D97CD6" w:rsidRPr="00E73C7E" w:rsidRDefault="00D97CD6" w:rsidP="00D97CD6">
            <w:pPr>
              <w:widowControl w:val="0"/>
              <w:overflowPunct w:val="0"/>
              <w:autoSpaceDE w:val="0"/>
              <w:autoSpaceDN w:val="0"/>
              <w:adjustRightInd w:val="0"/>
              <w:textAlignment w:val="baseline"/>
              <w:rPr>
                <w:rFonts w:cs="Arial"/>
                <w:color w:val="333333"/>
              </w:rPr>
            </w:pPr>
          </w:p>
          <w:p w14:paraId="6A5ABBBE" w14:textId="77777777" w:rsidR="00D97CD6" w:rsidRPr="00E73C7E" w:rsidRDefault="00D97CD6" w:rsidP="00D97CD6">
            <w:pPr>
              <w:widowControl w:val="0"/>
              <w:overflowPunct w:val="0"/>
              <w:autoSpaceDE w:val="0"/>
              <w:autoSpaceDN w:val="0"/>
              <w:adjustRightInd w:val="0"/>
              <w:textAlignment w:val="baseline"/>
              <w:rPr>
                <w:rFonts w:cs="Arial"/>
                <w:color w:val="333333"/>
              </w:rPr>
            </w:pPr>
          </w:p>
          <w:p w14:paraId="35E155CB" w14:textId="77777777" w:rsidR="00D97CD6" w:rsidRPr="00E73C7E" w:rsidRDefault="00D97CD6" w:rsidP="00D97CD6">
            <w:pPr>
              <w:widowControl w:val="0"/>
              <w:overflowPunct w:val="0"/>
              <w:autoSpaceDE w:val="0"/>
              <w:autoSpaceDN w:val="0"/>
              <w:adjustRightInd w:val="0"/>
              <w:textAlignment w:val="baseline"/>
              <w:rPr>
                <w:rFonts w:cs="Arial"/>
                <w:color w:val="333333"/>
              </w:rPr>
            </w:pPr>
          </w:p>
        </w:tc>
        <w:tc>
          <w:tcPr>
            <w:tcW w:w="3555" w:type="dxa"/>
            <w:tcBorders>
              <w:top w:val="single" w:sz="4" w:space="0" w:color="333333"/>
              <w:left w:val="single" w:sz="4" w:space="0" w:color="333333"/>
              <w:bottom w:val="single" w:sz="4" w:space="0" w:color="333333"/>
              <w:right w:val="single" w:sz="4" w:space="0" w:color="333333"/>
            </w:tcBorders>
          </w:tcPr>
          <w:p w14:paraId="20A52A8F" w14:textId="77777777" w:rsidR="00D97CD6" w:rsidRPr="00E73C7E" w:rsidRDefault="00D97CD6" w:rsidP="00D97CD6">
            <w:pPr>
              <w:widowControl w:val="0"/>
              <w:overflowPunct w:val="0"/>
              <w:autoSpaceDE w:val="0"/>
              <w:autoSpaceDN w:val="0"/>
              <w:adjustRightInd w:val="0"/>
              <w:textAlignment w:val="baseline"/>
              <w:rPr>
                <w:rFonts w:cs="Arial"/>
                <w:color w:val="333333"/>
              </w:rPr>
            </w:pPr>
          </w:p>
        </w:tc>
        <w:tc>
          <w:tcPr>
            <w:tcW w:w="2096" w:type="dxa"/>
            <w:tcBorders>
              <w:top w:val="single" w:sz="4" w:space="0" w:color="333333"/>
              <w:left w:val="single" w:sz="4" w:space="0" w:color="333333"/>
              <w:bottom w:val="single" w:sz="4" w:space="0" w:color="333333"/>
              <w:right w:val="single" w:sz="4" w:space="0" w:color="333333"/>
            </w:tcBorders>
          </w:tcPr>
          <w:p w14:paraId="7B5E734E" w14:textId="77777777" w:rsidR="00D97CD6" w:rsidRPr="00E73C7E" w:rsidRDefault="00D97CD6" w:rsidP="00D97CD6">
            <w:pPr>
              <w:widowControl w:val="0"/>
              <w:overflowPunct w:val="0"/>
              <w:autoSpaceDE w:val="0"/>
              <w:autoSpaceDN w:val="0"/>
              <w:adjustRightInd w:val="0"/>
              <w:textAlignment w:val="baseline"/>
              <w:rPr>
                <w:rFonts w:cs="Arial"/>
                <w:color w:val="333333"/>
              </w:rPr>
            </w:pPr>
          </w:p>
        </w:tc>
      </w:tr>
      <w:tr w:rsidR="00753B5E" w14:paraId="0545893B" w14:textId="77777777" w:rsidTr="00D97CD6">
        <w:trPr>
          <w:trHeight w:val="249"/>
        </w:trPr>
        <w:tc>
          <w:tcPr>
            <w:tcW w:w="3919" w:type="dxa"/>
            <w:tcBorders>
              <w:top w:val="single" w:sz="4" w:space="0" w:color="333333"/>
              <w:left w:val="single" w:sz="4" w:space="0" w:color="333333"/>
              <w:bottom w:val="single" w:sz="4" w:space="0" w:color="333333"/>
              <w:right w:val="single" w:sz="4" w:space="0" w:color="333333"/>
            </w:tcBorders>
          </w:tcPr>
          <w:p w14:paraId="03FAC76E" w14:textId="77777777" w:rsidR="00D97CD6" w:rsidRPr="00E73C7E" w:rsidRDefault="00D97CD6" w:rsidP="00D97CD6">
            <w:pPr>
              <w:widowControl w:val="0"/>
              <w:overflowPunct w:val="0"/>
              <w:autoSpaceDE w:val="0"/>
              <w:autoSpaceDN w:val="0"/>
              <w:adjustRightInd w:val="0"/>
              <w:textAlignment w:val="baseline"/>
              <w:rPr>
                <w:rFonts w:cs="Arial"/>
                <w:color w:val="333333"/>
              </w:rPr>
            </w:pPr>
          </w:p>
          <w:p w14:paraId="46C17F88" w14:textId="77777777" w:rsidR="00D97CD6" w:rsidRPr="00E73C7E" w:rsidRDefault="00D97CD6" w:rsidP="00D97CD6">
            <w:pPr>
              <w:widowControl w:val="0"/>
              <w:overflowPunct w:val="0"/>
              <w:autoSpaceDE w:val="0"/>
              <w:autoSpaceDN w:val="0"/>
              <w:adjustRightInd w:val="0"/>
              <w:textAlignment w:val="baseline"/>
              <w:rPr>
                <w:rFonts w:cs="Arial"/>
                <w:color w:val="333333"/>
              </w:rPr>
            </w:pPr>
          </w:p>
          <w:p w14:paraId="08466392" w14:textId="77777777" w:rsidR="00D97CD6" w:rsidRPr="00E73C7E" w:rsidRDefault="00D97CD6" w:rsidP="00D97CD6">
            <w:pPr>
              <w:widowControl w:val="0"/>
              <w:overflowPunct w:val="0"/>
              <w:autoSpaceDE w:val="0"/>
              <w:autoSpaceDN w:val="0"/>
              <w:adjustRightInd w:val="0"/>
              <w:textAlignment w:val="baseline"/>
              <w:rPr>
                <w:rFonts w:cs="Arial"/>
                <w:color w:val="333333"/>
              </w:rPr>
            </w:pPr>
          </w:p>
        </w:tc>
        <w:tc>
          <w:tcPr>
            <w:tcW w:w="3555" w:type="dxa"/>
            <w:tcBorders>
              <w:top w:val="single" w:sz="4" w:space="0" w:color="333333"/>
              <w:left w:val="single" w:sz="4" w:space="0" w:color="333333"/>
              <w:bottom w:val="single" w:sz="4" w:space="0" w:color="333333"/>
              <w:right w:val="single" w:sz="4" w:space="0" w:color="333333"/>
            </w:tcBorders>
          </w:tcPr>
          <w:p w14:paraId="0F667F61" w14:textId="77777777" w:rsidR="00D97CD6" w:rsidRPr="00E73C7E" w:rsidRDefault="00D97CD6" w:rsidP="00D97CD6">
            <w:pPr>
              <w:widowControl w:val="0"/>
              <w:overflowPunct w:val="0"/>
              <w:autoSpaceDE w:val="0"/>
              <w:autoSpaceDN w:val="0"/>
              <w:adjustRightInd w:val="0"/>
              <w:textAlignment w:val="baseline"/>
              <w:rPr>
                <w:rFonts w:cs="Arial"/>
                <w:color w:val="333333"/>
              </w:rPr>
            </w:pPr>
          </w:p>
        </w:tc>
        <w:tc>
          <w:tcPr>
            <w:tcW w:w="2096" w:type="dxa"/>
            <w:tcBorders>
              <w:top w:val="single" w:sz="4" w:space="0" w:color="333333"/>
              <w:left w:val="single" w:sz="4" w:space="0" w:color="333333"/>
              <w:bottom w:val="single" w:sz="4" w:space="0" w:color="333333"/>
              <w:right w:val="single" w:sz="4" w:space="0" w:color="333333"/>
            </w:tcBorders>
          </w:tcPr>
          <w:p w14:paraId="6A316D93" w14:textId="77777777" w:rsidR="00D97CD6" w:rsidRPr="00E73C7E" w:rsidRDefault="00D97CD6" w:rsidP="00D97CD6">
            <w:pPr>
              <w:widowControl w:val="0"/>
              <w:overflowPunct w:val="0"/>
              <w:autoSpaceDE w:val="0"/>
              <w:autoSpaceDN w:val="0"/>
              <w:adjustRightInd w:val="0"/>
              <w:textAlignment w:val="baseline"/>
              <w:rPr>
                <w:rFonts w:cs="Arial"/>
                <w:color w:val="333333"/>
              </w:rPr>
            </w:pPr>
          </w:p>
        </w:tc>
      </w:tr>
      <w:tr w:rsidR="00753B5E" w14:paraId="355D5710" w14:textId="77777777" w:rsidTr="00D97CD6">
        <w:trPr>
          <w:trHeight w:val="249"/>
        </w:trPr>
        <w:tc>
          <w:tcPr>
            <w:tcW w:w="3919" w:type="dxa"/>
            <w:tcBorders>
              <w:top w:val="single" w:sz="4" w:space="0" w:color="333333"/>
              <w:left w:val="single" w:sz="4" w:space="0" w:color="333333"/>
              <w:bottom w:val="single" w:sz="4" w:space="0" w:color="333333"/>
              <w:right w:val="single" w:sz="4" w:space="0" w:color="333333"/>
            </w:tcBorders>
          </w:tcPr>
          <w:p w14:paraId="57AE5454" w14:textId="77777777" w:rsidR="00D97CD6" w:rsidRPr="00E73C7E" w:rsidRDefault="00D97CD6" w:rsidP="00D97CD6">
            <w:pPr>
              <w:widowControl w:val="0"/>
              <w:overflowPunct w:val="0"/>
              <w:autoSpaceDE w:val="0"/>
              <w:autoSpaceDN w:val="0"/>
              <w:adjustRightInd w:val="0"/>
              <w:textAlignment w:val="baseline"/>
              <w:rPr>
                <w:rFonts w:cs="Arial"/>
                <w:color w:val="333333"/>
              </w:rPr>
            </w:pPr>
          </w:p>
          <w:p w14:paraId="55E607AF" w14:textId="77777777" w:rsidR="00D97CD6" w:rsidRPr="00E73C7E" w:rsidRDefault="00D97CD6" w:rsidP="00D97CD6">
            <w:pPr>
              <w:widowControl w:val="0"/>
              <w:overflowPunct w:val="0"/>
              <w:autoSpaceDE w:val="0"/>
              <w:autoSpaceDN w:val="0"/>
              <w:adjustRightInd w:val="0"/>
              <w:textAlignment w:val="baseline"/>
              <w:rPr>
                <w:rFonts w:cs="Arial"/>
                <w:color w:val="333333"/>
              </w:rPr>
            </w:pPr>
          </w:p>
          <w:p w14:paraId="74C1B75D" w14:textId="77777777" w:rsidR="00D97CD6" w:rsidRPr="00E73C7E" w:rsidRDefault="00D97CD6" w:rsidP="00D97CD6">
            <w:pPr>
              <w:widowControl w:val="0"/>
              <w:overflowPunct w:val="0"/>
              <w:autoSpaceDE w:val="0"/>
              <w:autoSpaceDN w:val="0"/>
              <w:adjustRightInd w:val="0"/>
              <w:textAlignment w:val="baseline"/>
              <w:rPr>
                <w:rFonts w:cs="Arial"/>
                <w:color w:val="333333"/>
              </w:rPr>
            </w:pPr>
          </w:p>
        </w:tc>
        <w:tc>
          <w:tcPr>
            <w:tcW w:w="3555" w:type="dxa"/>
            <w:tcBorders>
              <w:top w:val="single" w:sz="4" w:space="0" w:color="333333"/>
              <w:left w:val="single" w:sz="4" w:space="0" w:color="333333"/>
              <w:bottom w:val="single" w:sz="4" w:space="0" w:color="333333"/>
              <w:right w:val="single" w:sz="4" w:space="0" w:color="333333"/>
            </w:tcBorders>
          </w:tcPr>
          <w:p w14:paraId="46A44F1D" w14:textId="77777777" w:rsidR="00D97CD6" w:rsidRPr="00E73C7E" w:rsidRDefault="00D97CD6" w:rsidP="00D97CD6">
            <w:pPr>
              <w:widowControl w:val="0"/>
              <w:overflowPunct w:val="0"/>
              <w:autoSpaceDE w:val="0"/>
              <w:autoSpaceDN w:val="0"/>
              <w:adjustRightInd w:val="0"/>
              <w:textAlignment w:val="baseline"/>
              <w:rPr>
                <w:rFonts w:cs="Arial"/>
                <w:color w:val="333333"/>
              </w:rPr>
            </w:pPr>
          </w:p>
        </w:tc>
        <w:tc>
          <w:tcPr>
            <w:tcW w:w="2096" w:type="dxa"/>
            <w:tcBorders>
              <w:top w:val="single" w:sz="4" w:space="0" w:color="333333"/>
              <w:left w:val="single" w:sz="4" w:space="0" w:color="333333"/>
              <w:bottom w:val="single" w:sz="4" w:space="0" w:color="333333"/>
              <w:right w:val="single" w:sz="4" w:space="0" w:color="333333"/>
            </w:tcBorders>
          </w:tcPr>
          <w:p w14:paraId="287BEDC5" w14:textId="77777777" w:rsidR="00D97CD6" w:rsidRPr="00E73C7E" w:rsidRDefault="00D97CD6" w:rsidP="00D97CD6">
            <w:pPr>
              <w:widowControl w:val="0"/>
              <w:overflowPunct w:val="0"/>
              <w:autoSpaceDE w:val="0"/>
              <w:autoSpaceDN w:val="0"/>
              <w:adjustRightInd w:val="0"/>
              <w:textAlignment w:val="baseline"/>
              <w:rPr>
                <w:rFonts w:cs="Arial"/>
                <w:color w:val="333333"/>
              </w:rPr>
            </w:pPr>
          </w:p>
        </w:tc>
      </w:tr>
    </w:tbl>
    <w:p w14:paraId="58E1D900" w14:textId="77777777" w:rsidR="00D97CD6" w:rsidRPr="00B43BBE" w:rsidRDefault="00D97CD6" w:rsidP="00D97CD6">
      <w:pPr>
        <w:autoSpaceDE w:val="0"/>
        <w:autoSpaceDN w:val="0"/>
        <w:adjustRightInd w:val="0"/>
        <w:jc w:val="both"/>
        <w:rPr>
          <w:b/>
          <w:bCs/>
          <w:i/>
          <w:color w:val="333333"/>
        </w:rPr>
      </w:pPr>
    </w:p>
    <w:p w14:paraId="6B4ECD2F" w14:textId="77777777" w:rsidR="00D97CD6" w:rsidRPr="00B43BBE" w:rsidRDefault="00A22B16" w:rsidP="00D97CD6">
      <w:pPr>
        <w:spacing w:after="240"/>
        <w:rPr>
          <w:rFonts w:eastAsia="Calibri"/>
          <w:color w:val="000000"/>
        </w:rPr>
      </w:pPr>
      <w:r w:rsidRPr="00B43BBE">
        <w:rPr>
          <w:rFonts w:eastAsia="Calibri"/>
          <w:b/>
          <w:color w:val="000000"/>
        </w:rPr>
        <w:t xml:space="preserve">(b) </w:t>
      </w:r>
      <w:r w:rsidRPr="00B43BBE">
        <w:rPr>
          <w:rFonts w:eastAsia="Calibri"/>
          <w:color w:val="000000"/>
        </w:rPr>
        <w:t>If the Account Holder selected Reason B above, please explain in the following boxes why you are unable to obtain a TIN:</w:t>
      </w:r>
    </w:p>
    <w:tbl>
      <w:tblPr>
        <w:tblStyle w:val="TableGrid"/>
        <w:tblW w:w="0" w:type="auto"/>
        <w:tblInd w:w="108" w:type="dxa"/>
        <w:tblLook w:val="04A0" w:firstRow="1" w:lastRow="0" w:firstColumn="1" w:lastColumn="0" w:noHBand="0" w:noVBand="1"/>
      </w:tblPr>
      <w:tblGrid>
        <w:gridCol w:w="601"/>
        <w:gridCol w:w="8310"/>
      </w:tblGrid>
      <w:tr w:rsidR="00753B5E" w14:paraId="4E415FCA" w14:textId="77777777" w:rsidTr="00D97CD6">
        <w:tc>
          <w:tcPr>
            <w:tcW w:w="615" w:type="dxa"/>
            <w:vAlign w:val="center"/>
          </w:tcPr>
          <w:p w14:paraId="49226B66" w14:textId="77777777" w:rsidR="00D97CD6" w:rsidRPr="00B43BBE" w:rsidRDefault="00A22B16" w:rsidP="00D97CD6">
            <w:pPr>
              <w:spacing w:after="120"/>
              <w:rPr>
                <w:b/>
              </w:rPr>
            </w:pPr>
            <w:r w:rsidRPr="00B43BBE">
              <w:rPr>
                <w:b/>
              </w:rPr>
              <w:t>1</w:t>
            </w:r>
            <w:r>
              <w:rPr>
                <w:b/>
              </w:rPr>
              <w:t>.</w:t>
            </w:r>
          </w:p>
        </w:tc>
        <w:tc>
          <w:tcPr>
            <w:tcW w:w="8853" w:type="dxa"/>
          </w:tcPr>
          <w:p w14:paraId="487F147A" w14:textId="77777777" w:rsidR="00D97CD6" w:rsidRPr="00B43BBE" w:rsidRDefault="00D97CD6" w:rsidP="00D97CD6">
            <w:pPr>
              <w:spacing w:after="240"/>
            </w:pPr>
          </w:p>
        </w:tc>
      </w:tr>
      <w:tr w:rsidR="00753B5E" w14:paraId="7CB8A12A" w14:textId="77777777" w:rsidTr="00D97CD6">
        <w:tc>
          <w:tcPr>
            <w:tcW w:w="615" w:type="dxa"/>
            <w:vAlign w:val="center"/>
          </w:tcPr>
          <w:p w14:paraId="3D04AF8F" w14:textId="77777777" w:rsidR="00D97CD6" w:rsidRPr="00B43BBE" w:rsidRDefault="00A22B16" w:rsidP="00D97CD6">
            <w:pPr>
              <w:spacing w:after="120"/>
              <w:rPr>
                <w:b/>
              </w:rPr>
            </w:pPr>
            <w:r w:rsidRPr="00B43BBE">
              <w:rPr>
                <w:b/>
              </w:rPr>
              <w:t>2</w:t>
            </w:r>
            <w:r>
              <w:rPr>
                <w:b/>
              </w:rPr>
              <w:t>.</w:t>
            </w:r>
          </w:p>
        </w:tc>
        <w:tc>
          <w:tcPr>
            <w:tcW w:w="8853" w:type="dxa"/>
          </w:tcPr>
          <w:p w14:paraId="77CFDF5B" w14:textId="77777777" w:rsidR="00D97CD6" w:rsidRPr="00B43BBE" w:rsidRDefault="00D97CD6" w:rsidP="00D97CD6">
            <w:pPr>
              <w:spacing w:after="240"/>
            </w:pPr>
          </w:p>
        </w:tc>
      </w:tr>
      <w:tr w:rsidR="00753B5E" w14:paraId="42E9CEE2" w14:textId="77777777" w:rsidTr="00D97CD6">
        <w:tc>
          <w:tcPr>
            <w:tcW w:w="615" w:type="dxa"/>
            <w:vAlign w:val="center"/>
          </w:tcPr>
          <w:p w14:paraId="520BB2E1" w14:textId="77777777" w:rsidR="00D97CD6" w:rsidRPr="00B43BBE" w:rsidRDefault="00A22B16" w:rsidP="00D97CD6">
            <w:pPr>
              <w:spacing w:after="120"/>
              <w:rPr>
                <w:b/>
              </w:rPr>
            </w:pPr>
            <w:r w:rsidRPr="00B43BBE">
              <w:rPr>
                <w:b/>
              </w:rPr>
              <w:t>3</w:t>
            </w:r>
            <w:r>
              <w:rPr>
                <w:b/>
              </w:rPr>
              <w:t>.</w:t>
            </w:r>
          </w:p>
        </w:tc>
        <w:tc>
          <w:tcPr>
            <w:tcW w:w="8853" w:type="dxa"/>
          </w:tcPr>
          <w:p w14:paraId="25DA4DDD" w14:textId="77777777" w:rsidR="00D97CD6" w:rsidRPr="00B43BBE" w:rsidRDefault="00D97CD6" w:rsidP="00D97CD6">
            <w:pPr>
              <w:spacing w:after="240"/>
            </w:pPr>
          </w:p>
        </w:tc>
      </w:tr>
    </w:tbl>
    <w:p w14:paraId="1EB28567" w14:textId="77777777" w:rsidR="00D97CD6" w:rsidRPr="00E73C7E" w:rsidRDefault="00D97CD6" w:rsidP="00D97CD6">
      <w:pPr>
        <w:spacing w:after="240"/>
        <w:jc w:val="both"/>
        <w:rPr>
          <w:rFonts w:cs="Arial"/>
        </w:rPr>
      </w:pPr>
    </w:p>
    <w:p w14:paraId="41B476F7" w14:textId="77777777" w:rsidR="00D97CD6" w:rsidRPr="00E73C7E" w:rsidRDefault="00D97CD6" w:rsidP="00D97CD6">
      <w:pPr>
        <w:spacing w:after="240"/>
        <w:jc w:val="both"/>
        <w:rPr>
          <w:rFonts w:cs="Arial"/>
        </w:rPr>
      </w:pPr>
    </w:p>
    <w:p w14:paraId="4344C490" w14:textId="77777777" w:rsidR="00D97CD6" w:rsidRPr="00E73C7E" w:rsidRDefault="00A22B16" w:rsidP="00D97CD6">
      <w:pPr>
        <w:keepNext/>
        <w:keepLines/>
        <w:autoSpaceDE w:val="0"/>
        <w:autoSpaceDN w:val="0"/>
        <w:adjustRightInd w:val="0"/>
        <w:spacing w:line="360" w:lineRule="auto"/>
        <w:rPr>
          <w:rFonts w:cs="Arial"/>
          <w:b/>
          <w:bCs/>
          <w:color w:val="000000"/>
          <w:u w:val="single"/>
        </w:rPr>
      </w:pPr>
      <w:r w:rsidRPr="00E73C7E">
        <w:rPr>
          <w:rFonts w:cs="Arial"/>
          <w:b/>
          <w:bCs/>
          <w:color w:val="000000"/>
          <w:u w:val="single"/>
        </w:rPr>
        <w:lastRenderedPageBreak/>
        <w:t xml:space="preserve">Section 4: Declaration and Undertakings </w:t>
      </w:r>
    </w:p>
    <w:p w14:paraId="40359231" w14:textId="15AE182A" w:rsidR="00D97CD6" w:rsidRPr="00E73C7E" w:rsidRDefault="00A22B16" w:rsidP="00D97CD6">
      <w:pPr>
        <w:keepNext/>
        <w:keepLines/>
        <w:autoSpaceDE w:val="0"/>
        <w:autoSpaceDN w:val="0"/>
        <w:adjustRightInd w:val="0"/>
        <w:jc w:val="both"/>
        <w:rPr>
          <w:rFonts w:cs="Arial"/>
          <w:color w:val="000000"/>
        </w:rPr>
      </w:pPr>
      <w:r w:rsidRPr="00E73C7E">
        <w:rPr>
          <w:rFonts w:cs="Arial"/>
          <w:color w:val="000000"/>
        </w:rPr>
        <w:t xml:space="preserve">I/We declare (as an authorised signatory of the Entity) that the information provided in this Self-Certification is, to the best of my/our knowledge and belief, accurate and complete.  I/We confirm that the information provided in any corresponding IRS Form(s) W-8 and/or W-9 (as applicable) is accurate and complete and may be relied upon in connection with this Self-Certification, and that any information provided in this Self-Certification may be relied upon in connection with any such IRS Form(s).  I/We undertake to advise </w:t>
      </w:r>
      <w:r>
        <w:rPr>
          <w:rFonts w:cs="Arial"/>
          <w:color w:val="000000"/>
        </w:rPr>
        <w:t xml:space="preserve">the </w:t>
      </w:r>
      <w:r w:rsidR="00D97CD6">
        <w:rPr>
          <w:rFonts w:cs="Arial"/>
          <w:color w:val="000000"/>
        </w:rPr>
        <w:t>Company</w:t>
      </w:r>
      <w:r w:rsidRPr="00E73C7E">
        <w:rPr>
          <w:rFonts w:cs="Arial"/>
          <w:color w:val="000000"/>
        </w:rPr>
        <w:t xml:space="preserve"> promptly and provide an updated Self-Certification within 30 days where any change in circumstances occurs, which causes any of the information contained in this Self-Certification to be inaccurate or incomplete.  Where legally obliged to do so, I/we hereby consent to </w:t>
      </w:r>
      <w:r>
        <w:rPr>
          <w:rFonts w:cs="Arial"/>
          <w:color w:val="000000"/>
        </w:rPr>
        <w:t xml:space="preserve">the </w:t>
      </w:r>
      <w:r w:rsidR="00D97CD6">
        <w:rPr>
          <w:rFonts w:cs="Arial"/>
          <w:color w:val="000000"/>
        </w:rPr>
        <w:t>Company</w:t>
      </w:r>
      <w:r w:rsidRPr="00E73C7E">
        <w:rPr>
          <w:rFonts w:cs="Arial"/>
          <w:color w:val="000000"/>
        </w:rPr>
        <w:t xml:space="preserve"> sharing this information with the relevant tax information authorities.</w:t>
      </w:r>
    </w:p>
    <w:p w14:paraId="62363F62" w14:textId="77777777" w:rsidR="00D97CD6" w:rsidRPr="00E73C7E" w:rsidRDefault="00A22B16" w:rsidP="00D97CD6">
      <w:pPr>
        <w:autoSpaceDE w:val="0"/>
        <w:autoSpaceDN w:val="0"/>
        <w:adjustRightInd w:val="0"/>
        <w:rPr>
          <w:rFonts w:cs="Arial"/>
          <w:color w:val="000000"/>
        </w:rPr>
      </w:pPr>
      <w:r w:rsidRPr="00E73C7E">
        <w:rPr>
          <w:rFonts w:cs="Arial"/>
          <w:color w:val="000000"/>
        </w:rPr>
        <w:t xml:space="preserve"> </w:t>
      </w:r>
    </w:p>
    <w:p w14:paraId="562A8DC8" w14:textId="77777777" w:rsidR="00D97CD6" w:rsidRPr="00E73C7E" w:rsidRDefault="00A22B16" w:rsidP="00D97CD6">
      <w:pPr>
        <w:tabs>
          <w:tab w:val="right" w:pos="4410"/>
          <w:tab w:val="left" w:pos="4860"/>
        </w:tabs>
        <w:autoSpaceDE w:val="0"/>
        <w:autoSpaceDN w:val="0"/>
        <w:adjustRightInd w:val="0"/>
        <w:rPr>
          <w:rFonts w:cs="Arial"/>
          <w:color w:val="000000"/>
        </w:rPr>
      </w:pPr>
      <w:r w:rsidRPr="00E73C7E">
        <w:rPr>
          <w:rFonts w:cs="Arial"/>
          <w:color w:val="000000"/>
        </w:rPr>
        <w:t xml:space="preserve">Authorised Signature:                                             Authorised Signature: </w:t>
      </w:r>
    </w:p>
    <w:p w14:paraId="398E232C" w14:textId="77777777" w:rsidR="00D97CD6" w:rsidRPr="00E73C7E" w:rsidRDefault="00D97CD6" w:rsidP="00D97CD6">
      <w:pPr>
        <w:tabs>
          <w:tab w:val="left" w:pos="4962"/>
        </w:tabs>
        <w:autoSpaceDE w:val="0"/>
        <w:autoSpaceDN w:val="0"/>
        <w:adjustRightInd w:val="0"/>
        <w:rPr>
          <w:rFonts w:cs="Arial"/>
          <w:color w:val="000000"/>
        </w:rPr>
      </w:pPr>
    </w:p>
    <w:p w14:paraId="1CE82FF2" w14:textId="77777777" w:rsidR="00D97CD6" w:rsidRPr="007476E4" w:rsidRDefault="00A22B16" w:rsidP="00D97CD6">
      <w:pPr>
        <w:tabs>
          <w:tab w:val="left" w:pos="4410"/>
          <w:tab w:val="left" w:pos="4860"/>
          <w:tab w:val="left" w:pos="9000"/>
        </w:tabs>
        <w:autoSpaceDE w:val="0"/>
        <w:autoSpaceDN w:val="0"/>
        <w:adjustRightInd w:val="0"/>
        <w:ind w:right="29"/>
        <w:rPr>
          <w:rFonts w:cs="Arial"/>
          <w:color w:val="000000"/>
        </w:rPr>
      </w:pPr>
      <w:r>
        <w:rPr>
          <w:rFonts w:cs="Arial"/>
          <w:color w:val="000000"/>
        </w:rPr>
        <w:t>_____________________________________</w:t>
      </w:r>
      <w:r w:rsidRPr="00E73C7E">
        <w:rPr>
          <w:rFonts w:cs="Arial"/>
          <w:color w:val="000000"/>
        </w:rPr>
        <w:tab/>
      </w:r>
      <w:r>
        <w:rPr>
          <w:rFonts w:cs="Arial"/>
          <w:color w:val="000000"/>
        </w:rPr>
        <w:t>__________________________________</w:t>
      </w:r>
    </w:p>
    <w:p w14:paraId="12840C0B" w14:textId="77777777" w:rsidR="00D97CD6" w:rsidRPr="00E73C7E" w:rsidRDefault="00D97CD6" w:rsidP="00D97CD6">
      <w:pPr>
        <w:tabs>
          <w:tab w:val="left" w:pos="4500"/>
          <w:tab w:val="left" w:pos="4860"/>
          <w:tab w:val="left" w:pos="9090"/>
        </w:tabs>
        <w:autoSpaceDE w:val="0"/>
        <w:autoSpaceDN w:val="0"/>
        <w:adjustRightInd w:val="0"/>
        <w:rPr>
          <w:rFonts w:cs="Arial"/>
          <w:color w:val="000000"/>
        </w:rPr>
      </w:pPr>
    </w:p>
    <w:p w14:paraId="6ECEAD27" w14:textId="77777777" w:rsidR="00D97CD6" w:rsidRPr="002571D8" w:rsidRDefault="00A22B16" w:rsidP="00D97CD6">
      <w:pPr>
        <w:pStyle w:val="BodyText2"/>
        <w:tabs>
          <w:tab w:val="left" w:pos="4860"/>
        </w:tabs>
        <w:spacing w:after="0"/>
        <w:ind w:left="0"/>
        <w:jc w:val="left"/>
        <w:rPr>
          <w:rFonts w:cs="Arial"/>
        </w:rPr>
      </w:pPr>
      <w:r w:rsidRPr="002571D8">
        <w:rPr>
          <w:rFonts w:cs="Arial"/>
        </w:rPr>
        <w:t xml:space="preserve">Name: _______________________________    </w:t>
      </w:r>
      <w:r w:rsidRPr="002571D8">
        <w:rPr>
          <w:rFonts w:cs="Arial"/>
        </w:rPr>
        <w:tab/>
        <w:t>Name:  ____________________________</w:t>
      </w:r>
    </w:p>
    <w:p w14:paraId="09D5A2FD" w14:textId="77777777" w:rsidR="00D97CD6" w:rsidRPr="00E73C7E" w:rsidRDefault="00D97CD6" w:rsidP="00D97CD6">
      <w:pPr>
        <w:tabs>
          <w:tab w:val="left" w:pos="4500"/>
          <w:tab w:val="left" w:pos="4860"/>
          <w:tab w:val="left" w:pos="4962"/>
        </w:tabs>
        <w:autoSpaceDE w:val="0"/>
        <w:autoSpaceDN w:val="0"/>
        <w:adjustRightInd w:val="0"/>
        <w:rPr>
          <w:rFonts w:cs="Arial"/>
          <w:color w:val="000000"/>
        </w:rPr>
      </w:pPr>
    </w:p>
    <w:p w14:paraId="63DA7416" w14:textId="77777777" w:rsidR="00D97CD6" w:rsidRPr="002571D8" w:rsidRDefault="00A22B16" w:rsidP="00D97CD6">
      <w:pPr>
        <w:pStyle w:val="BodyText2"/>
        <w:tabs>
          <w:tab w:val="left" w:pos="4860"/>
        </w:tabs>
        <w:spacing w:after="0"/>
        <w:ind w:left="0"/>
        <w:jc w:val="left"/>
        <w:rPr>
          <w:rFonts w:cs="Arial"/>
        </w:rPr>
      </w:pPr>
      <w:r w:rsidRPr="002571D8">
        <w:rPr>
          <w:rFonts w:cs="Arial"/>
        </w:rPr>
        <w:t xml:space="preserve">Position/Title:_________________________      </w:t>
      </w:r>
      <w:r w:rsidRPr="002571D8">
        <w:rPr>
          <w:rFonts w:cs="Arial"/>
        </w:rPr>
        <w:tab/>
        <w:t>Position/Title:_______________________</w:t>
      </w:r>
    </w:p>
    <w:p w14:paraId="4EA46854" w14:textId="77777777" w:rsidR="00D97CD6" w:rsidRPr="00E73C7E" w:rsidRDefault="00D97CD6" w:rsidP="00D97CD6">
      <w:pPr>
        <w:tabs>
          <w:tab w:val="left" w:pos="4500"/>
          <w:tab w:val="left" w:pos="4860"/>
        </w:tabs>
        <w:autoSpaceDE w:val="0"/>
        <w:autoSpaceDN w:val="0"/>
        <w:adjustRightInd w:val="0"/>
        <w:rPr>
          <w:rFonts w:cs="Arial"/>
          <w:color w:val="000000"/>
        </w:rPr>
      </w:pPr>
    </w:p>
    <w:p w14:paraId="14432D6B" w14:textId="77777777" w:rsidR="00D97CD6" w:rsidRDefault="00A22B16" w:rsidP="00D97CD6">
      <w:pPr>
        <w:pStyle w:val="BodyText2"/>
        <w:tabs>
          <w:tab w:val="left" w:pos="4860"/>
        </w:tabs>
        <w:spacing w:after="0"/>
        <w:ind w:left="0"/>
        <w:jc w:val="left"/>
        <w:rPr>
          <w:rFonts w:cs="Arial"/>
        </w:rPr>
      </w:pPr>
      <w:r w:rsidRPr="00E73C7E">
        <w:rPr>
          <w:rFonts w:cs="Arial"/>
        </w:rPr>
        <w:t>Date:_</w:t>
      </w:r>
      <w:r>
        <w:rPr>
          <w:rFonts w:cs="Arial"/>
        </w:rPr>
        <w:t xml:space="preserve">_______________________________      </w:t>
      </w:r>
      <w:r>
        <w:rPr>
          <w:rFonts w:cs="Arial"/>
        </w:rPr>
        <w:tab/>
      </w:r>
      <w:r w:rsidRPr="00E73C7E">
        <w:rPr>
          <w:rFonts w:cs="Arial"/>
        </w:rPr>
        <w:t>Date:_____________________________</w:t>
      </w:r>
      <w:r>
        <w:rPr>
          <w:rFonts w:cs="Arial"/>
        </w:rPr>
        <w:t>_</w:t>
      </w:r>
    </w:p>
    <w:p w14:paraId="70321F9C" w14:textId="77777777" w:rsidR="00D97CD6" w:rsidRDefault="00D97CD6" w:rsidP="00D97CD6">
      <w:pPr>
        <w:pStyle w:val="BodyText2"/>
        <w:spacing w:after="0"/>
        <w:ind w:left="0"/>
        <w:jc w:val="left"/>
        <w:rPr>
          <w:rFonts w:ascii="Times" w:hAnsi="Times"/>
          <w:sz w:val="22"/>
          <w:szCs w:val="22"/>
        </w:rPr>
        <w:sectPr w:rsidR="00D97CD6" w:rsidSect="00D97CD6">
          <w:headerReference w:type="default" r:id="rId26"/>
          <w:footerReference w:type="default" r:id="rId27"/>
          <w:footerReference w:type="first" r:id="rId28"/>
          <w:pgSz w:w="11909" w:h="16834" w:code="9"/>
          <w:pgMar w:top="1440" w:right="1440" w:bottom="1260" w:left="1440" w:header="720" w:footer="620" w:gutter="0"/>
          <w:cols w:space="720"/>
        </w:sectPr>
      </w:pPr>
    </w:p>
    <w:p w14:paraId="4DF39749" w14:textId="77777777" w:rsidR="00D97CD6" w:rsidRPr="00195715" w:rsidRDefault="00A22B16" w:rsidP="00D97CD6">
      <w:pPr>
        <w:spacing w:after="240"/>
        <w:jc w:val="center"/>
        <w:rPr>
          <w:b/>
        </w:rPr>
      </w:pPr>
      <w:r w:rsidRPr="00195715">
        <w:rPr>
          <w:b/>
        </w:rPr>
        <w:lastRenderedPageBreak/>
        <w:t xml:space="preserve">APPENDIX </w:t>
      </w:r>
      <w:r>
        <w:rPr>
          <w:b/>
        </w:rPr>
        <w:t>D</w:t>
      </w:r>
    </w:p>
    <w:p w14:paraId="14FFAFDA" w14:textId="77777777" w:rsidR="00D97CD6" w:rsidRDefault="00A22B16" w:rsidP="00D97CD6">
      <w:pPr>
        <w:pStyle w:val="BodyText2"/>
        <w:spacing w:after="0"/>
        <w:ind w:left="0"/>
        <w:jc w:val="center"/>
        <w:rPr>
          <w:b/>
        </w:rPr>
      </w:pPr>
      <w:r w:rsidRPr="00195715">
        <w:rPr>
          <w:b/>
        </w:rPr>
        <w:t>Certain CRS Definitions</w:t>
      </w:r>
    </w:p>
    <w:p w14:paraId="3009F9FD" w14:textId="77777777" w:rsidR="00D97CD6" w:rsidRPr="00195715" w:rsidRDefault="00A22B16" w:rsidP="00D97CD6">
      <w:pPr>
        <w:spacing w:after="240"/>
        <w:jc w:val="both"/>
      </w:pPr>
      <w:r w:rsidRPr="00195715">
        <w:rPr>
          <w:b/>
        </w:rPr>
        <w:t xml:space="preserve">“Account Holder” </w:t>
      </w:r>
      <w:r w:rsidRPr="00195715">
        <w:t>means the person listed or identified as the holder of a Financial Account by the Financial Institution that maintains the account. A person, other than a Financial Institution, holding a Financial Account for the benefit or account of another person as agent, custodian, nominee, signatory, investment advisor or intermediary, is not treated as holding the account for CRS purposes, and such other person is treated as holding the account.</w:t>
      </w:r>
    </w:p>
    <w:p w14:paraId="09C836CE" w14:textId="77777777" w:rsidR="00D97CD6" w:rsidRPr="00195715" w:rsidRDefault="00A22B16" w:rsidP="00D97CD6">
      <w:pPr>
        <w:spacing w:after="240"/>
        <w:jc w:val="both"/>
      </w:pPr>
      <w:r w:rsidRPr="00195715">
        <w:rPr>
          <w:b/>
        </w:rPr>
        <w:t xml:space="preserve">“Active NFE” </w:t>
      </w:r>
      <w:r w:rsidRPr="00195715">
        <w:t>means</w:t>
      </w:r>
      <w:r w:rsidRPr="00195715">
        <w:rPr>
          <w:b/>
        </w:rPr>
        <w:t xml:space="preserve"> </w:t>
      </w:r>
      <w:r w:rsidRPr="00195715">
        <w:t>any NFE that meets any of the following criteria:</w:t>
      </w:r>
    </w:p>
    <w:p w14:paraId="60EB32C8" w14:textId="77777777" w:rsidR="00D97CD6" w:rsidRPr="00195715" w:rsidRDefault="00A22B16" w:rsidP="00D97CD6">
      <w:pPr>
        <w:numPr>
          <w:ilvl w:val="0"/>
          <w:numId w:val="27"/>
        </w:numPr>
        <w:spacing w:after="19"/>
        <w:jc w:val="both"/>
      </w:pPr>
      <w:r w:rsidRPr="00195715">
        <w:t xml:space="preserve">less than 50% of the NFE’s gross income for the preceding calendar year or other appropriate reporting period is passive income and less than 50% of the assets held by the NFE during the preceding calendar year or other appropriate reporting period are assets that produce or are held for the production of passive income; </w:t>
      </w:r>
    </w:p>
    <w:p w14:paraId="3A081A78" w14:textId="77777777" w:rsidR="00D97CD6" w:rsidRPr="00195715" w:rsidRDefault="00A22B16" w:rsidP="00D97CD6">
      <w:pPr>
        <w:numPr>
          <w:ilvl w:val="0"/>
          <w:numId w:val="27"/>
        </w:numPr>
        <w:autoSpaceDE w:val="0"/>
        <w:autoSpaceDN w:val="0"/>
        <w:adjustRightInd w:val="0"/>
        <w:spacing w:after="19"/>
        <w:jc w:val="both"/>
        <w:rPr>
          <w:kern w:val="0"/>
        </w:rPr>
      </w:pPr>
      <w:r w:rsidRPr="00195715">
        <w:rPr>
          <w:kern w:val="0"/>
        </w:rPr>
        <w:t xml:space="preserve">the stock of the NFE is regularly traded on an established securities market or the NFE is a Related Entity of an Entity the stock of which is regularly traded on an established securities market; </w:t>
      </w:r>
    </w:p>
    <w:p w14:paraId="63EC3214" w14:textId="77777777" w:rsidR="00D97CD6" w:rsidRPr="00195715" w:rsidRDefault="00A22B16" w:rsidP="00D97CD6">
      <w:pPr>
        <w:numPr>
          <w:ilvl w:val="0"/>
          <w:numId w:val="27"/>
        </w:numPr>
        <w:autoSpaceDE w:val="0"/>
        <w:autoSpaceDN w:val="0"/>
        <w:adjustRightInd w:val="0"/>
        <w:spacing w:after="19"/>
        <w:jc w:val="both"/>
        <w:rPr>
          <w:kern w:val="0"/>
        </w:rPr>
      </w:pPr>
      <w:r w:rsidRPr="00195715">
        <w:rPr>
          <w:kern w:val="0"/>
        </w:rPr>
        <w:t xml:space="preserve">the NFE is a Governmental Entity, an International </w:t>
      </w:r>
      <w:proofErr w:type="spellStart"/>
      <w:r w:rsidRPr="00195715">
        <w:rPr>
          <w:kern w:val="0"/>
        </w:rPr>
        <w:t>Organisation</w:t>
      </w:r>
      <w:proofErr w:type="spellEnd"/>
      <w:r w:rsidRPr="00195715">
        <w:rPr>
          <w:kern w:val="0"/>
        </w:rPr>
        <w:t xml:space="preserve">, a Central Bank, or an Entity wholly owned by one or more of the foregoing; </w:t>
      </w:r>
    </w:p>
    <w:p w14:paraId="774A03DA" w14:textId="77777777" w:rsidR="00D97CD6" w:rsidRPr="00195715" w:rsidRDefault="00A22B16" w:rsidP="00D97CD6">
      <w:pPr>
        <w:numPr>
          <w:ilvl w:val="0"/>
          <w:numId w:val="27"/>
        </w:numPr>
        <w:autoSpaceDE w:val="0"/>
        <w:autoSpaceDN w:val="0"/>
        <w:adjustRightInd w:val="0"/>
        <w:spacing w:after="19"/>
        <w:jc w:val="both"/>
        <w:rPr>
          <w:kern w:val="0"/>
        </w:rPr>
      </w:pPr>
      <w:r w:rsidRPr="00195715">
        <w:rPr>
          <w:kern w:val="0"/>
        </w:rPr>
        <w:t xml:space="preserve">substantially all of the activities of the NFE consist of holding (in whole or in part) the outstanding stock of, or providing financing and services to, one or more subsidiaries that engage in trades or businesses other than the business of a Financial Institution, except that an Entity does not qualify for this status if the Entity functions (or holds itself out) as an investment fund, such as a private equity fund, venture capital fund, leveraged buyout fund, or any investment vehicle whose purpose is to acquire or fund companies and then hold interests in those companies as capital assets for investment purposes; </w:t>
      </w:r>
    </w:p>
    <w:p w14:paraId="6D82B32F" w14:textId="77777777" w:rsidR="00D97CD6" w:rsidRPr="00195715" w:rsidRDefault="00A22B16" w:rsidP="00D97CD6">
      <w:pPr>
        <w:numPr>
          <w:ilvl w:val="0"/>
          <w:numId w:val="27"/>
        </w:numPr>
        <w:autoSpaceDE w:val="0"/>
        <w:autoSpaceDN w:val="0"/>
        <w:adjustRightInd w:val="0"/>
        <w:spacing w:after="19"/>
        <w:jc w:val="both"/>
        <w:rPr>
          <w:kern w:val="0"/>
        </w:rPr>
      </w:pPr>
      <w:r w:rsidRPr="00195715">
        <w:rPr>
          <w:kern w:val="0"/>
        </w:rPr>
        <w:t xml:space="preserve">the NFE is not yet operating a business and has no prior operating history, but is investing capital into assets with the intent to operate a business other than that of a Financial Institution, provided that the NFE does not qualify for this exception after the date that is 24 months after the date of the initial </w:t>
      </w:r>
      <w:proofErr w:type="spellStart"/>
      <w:r w:rsidRPr="00195715">
        <w:rPr>
          <w:kern w:val="0"/>
        </w:rPr>
        <w:t>organisation</w:t>
      </w:r>
      <w:proofErr w:type="spellEnd"/>
      <w:r w:rsidRPr="00195715">
        <w:rPr>
          <w:kern w:val="0"/>
        </w:rPr>
        <w:t xml:space="preserve"> of the NFE; </w:t>
      </w:r>
    </w:p>
    <w:p w14:paraId="4A210EFB" w14:textId="77777777" w:rsidR="00D97CD6" w:rsidRPr="00195715" w:rsidRDefault="00A22B16" w:rsidP="00D97CD6">
      <w:pPr>
        <w:numPr>
          <w:ilvl w:val="0"/>
          <w:numId w:val="27"/>
        </w:numPr>
        <w:autoSpaceDE w:val="0"/>
        <w:autoSpaceDN w:val="0"/>
        <w:adjustRightInd w:val="0"/>
        <w:spacing w:after="19"/>
        <w:jc w:val="both"/>
        <w:rPr>
          <w:kern w:val="0"/>
        </w:rPr>
      </w:pPr>
      <w:r w:rsidRPr="00195715">
        <w:rPr>
          <w:kern w:val="0"/>
        </w:rPr>
        <w:t xml:space="preserve">the NFE was not a Financial Institution in the past five years, and is in the process of liquidating its assets or is </w:t>
      </w:r>
      <w:proofErr w:type="spellStart"/>
      <w:r w:rsidRPr="00195715">
        <w:rPr>
          <w:kern w:val="0"/>
        </w:rPr>
        <w:t>reorganising</w:t>
      </w:r>
      <w:proofErr w:type="spellEnd"/>
      <w:r w:rsidRPr="00195715">
        <w:rPr>
          <w:kern w:val="0"/>
        </w:rPr>
        <w:t xml:space="preserve"> with the intent to continue or recommence operations in a business other than that of a Financial Institution; </w:t>
      </w:r>
    </w:p>
    <w:p w14:paraId="7148853A" w14:textId="77777777" w:rsidR="00D97CD6" w:rsidRPr="00195715" w:rsidRDefault="00A22B16" w:rsidP="00D97CD6">
      <w:pPr>
        <w:numPr>
          <w:ilvl w:val="0"/>
          <w:numId w:val="27"/>
        </w:numPr>
        <w:autoSpaceDE w:val="0"/>
        <w:autoSpaceDN w:val="0"/>
        <w:adjustRightInd w:val="0"/>
        <w:spacing w:after="19"/>
        <w:jc w:val="both"/>
        <w:rPr>
          <w:kern w:val="0"/>
        </w:rPr>
      </w:pPr>
      <w:r w:rsidRPr="00195715">
        <w:rPr>
          <w:kern w:val="0"/>
        </w:rPr>
        <w:t xml:space="preserve">the NFE primarily engages in financing and hedging transactions with, or for, Related Entities that are not Financial Institutions, and does not provide financing or hedging services to any Entity that is not a Related Entity, provided that the group of any such Related Entities is primarily engaged in a business other than that of a Financial Institution; or </w:t>
      </w:r>
    </w:p>
    <w:p w14:paraId="062BFE4E" w14:textId="77777777" w:rsidR="00D97CD6" w:rsidRPr="00195715" w:rsidRDefault="00A22B16" w:rsidP="00D97CD6">
      <w:pPr>
        <w:numPr>
          <w:ilvl w:val="0"/>
          <w:numId w:val="27"/>
        </w:numPr>
        <w:autoSpaceDE w:val="0"/>
        <w:autoSpaceDN w:val="0"/>
        <w:adjustRightInd w:val="0"/>
        <w:spacing w:after="240"/>
        <w:jc w:val="both"/>
        <w:rPr>
          <w:kern w:val="0"/>
        </w:rPr>
      </w:pPr>
      <w:r w:rsidRPr="00195715">
        <w:rPr>
          <w:kern w:val="0"/>
        </w:rPr>
        <w:t xml:space="preserve">the NFE meets </w:t>
      </w:r>
      <w:proofErr w:type="gramStart"/>
      <w:r w:rsidRPr="00195715">
        <w:rPr>
          <w:kern w:val="0"/>
        </w:rPr>
        <w:t>all of</w:t>
      </w:r>
      <w:proofErr w:type="gramEnd"/>
      <w:r w:rsidRPr="00195715">
        <w:rPr>
          <w:kern w:val="0"/>
        </w:rPr>
        <w:t xml:space="preserve"> the following requirements: </w:t>
      </w:r>
    </w:p>
    <w:p w14:paraId="60C7B01B" w14:textId="77777777" w:rsidR="00D97CD6" w:rsidRPr="00195715" w:rsidRDefault="00A22B16" w:rsidP="00D97CD6">
      <w:pPr>
        <w:numPr>
          <w:ilvl w:val="1"/>
          <w:numId w:val="27"/>
        </w:numPr>
        <w:autoSpaceDE w:val="0"/>
        <w:autoSpaceDN w:val="0"/>
        <w:adjustRightInd w:val="0"/>
        <w:spacing w:after="240"/>
        <w:jc w:val="both"/>
        <w:rPr>
          <w:kern w:val="0"/>
        </w:rPr>
      </w:pPr>
      <w:r w:rsidRPr="00195715">
        <w:rPr>
          <w:kern w:val="0"/>
        </w:rPr>
        <w:t xml:space="preserve">it is established and operated in its jurisdiction of residence exclusively for religious, charitable, scientific, artistic, cultural, athletic, or educational purposes; or it is established and operated in its jurisdiction of residence and it is a professional </w:t>
      </w:r>
      <w:proofErr w:type="spellStart"/>
      <w:r w:rsidRPr="00195715">
        <w:rPr>
          <w:kern w:val="0"/>
        </w:rPr>
        <w:t>organisation</w:t>
      </w:r>
      <w:proofErr w:type="spellEnd"/>
      <w:r w:rsidRPr="00195715">
        <w:rPr>
          <w:kern w:val="0"/>
        </w:rPr>
        <w:t xml:space="preserve">, business league, chamber of commerce, </w:t>
      </w:r>
      <w:proofErr w:type="spellStart"/>
      <w:r w:rsidRPr="00195715">
        <w:rPr>
          <w:kern w:val="0"/>
        </w:rPr>
        <w:t>labour</w:t>
      </w:r>
      <w:proofErr w:type="spellEnd"/>
      <w:r w:rsidRPr="00195715">
        <w:rPr>
          <w:kern w:val="0"/>
        </w:rPr>
        <w:t xml:space="preserve"> </w:t>
      </w:r>
      <w:proofErr w:type="spellStart"/>
      <w:r w:rsidRPr="00195715">
        <w:rPr>
          <w:kern w:val="0"/>
        </w:rPr>
        <w:t>organisation</w:t>
      </w:r>
      <w:proofErr w:type="spellEnd"/>
      <w:r w:rsidRPr="00195715">
        <w:rPr>
          <w:kern w:val="0"/>
        </w:rPr>
        <w:t xml:space="preserve">, agricultural or horticultural </w:t>
      </w:r>
      <w:proofErr w:type="spellStart"/>
      <w:r w:rsidRPr="00195715">
        <w:rPr>
          <w:kern w:val="0"/>
        </w:rPr>
        <w:t>organisation</w:t>
      </w:r>
      <w:proofErr w:type="spellEnd"/>
      <w:r w:rsidRPr="00195715">
        <w:rPr>
          <w:kern w:val="0"/>
        </w:rPr>
        <w:t xml:space="preserve">, civic league or an </w:t>
      </w:r>
      <w:proofErr w:type="spellStart"/>
      <w:r w:rsidRPr="00195715">
        <w:rPr>
          <w:kern w:val="0"/>
        </w:rPr>
        <w:t>organisation</w:t>
      </w:r>
      <w:proofErr w:type="spellEnd"/>
      <w:r w:rsidRPr="00195715">
        <w:rPr>
          <w:kern w:val="0"/>
        </w:rPr>
        <w:t xml:space="preserve"> operated exclusively for the promotion of social welfare; </w:t>
      </w:r>
    </w:p>
    <w:p w14:paraId="67BBD75E" w14:textId="77777777" w:rsidR="00D97CD6" w:rsidRPr="00195715" w:rsidRDefault="00A22B16" w:rsidP="00D97CD6">
      <w:pPr>
        <w:numPr>
          <w:ilvl w:val="1"/>
          <w:numId w:val="27"/>
        </w:numPr>
        <w:autoSpaceDE w:val="0"/>
        <w:autoSpaceDN w:val="0"/>
        <w:adjustRightInd w:val="0"/>
        <w:spacing w:after="240"/>
        <w:jc w:val="both"/>
        <w:rPr>
          <w:kern w:val="0"/>
        </w:rPr>
      </w:pPr>
      <w:r w:rsidRPr="00195715">
        <w:rPr>
          <w:kern w:val="0"/>
        </w:rPr>
        <w:t xml:space="preserve">it is exempt from income tax in its jurisdiction of residence; </w:t>
      </w:r>
    </w:p>
    <w:p w14:paraId="2C423001" w14:textId="77777777" w:rsidR="00D97CD6" w:rsidRPr="00195715" w:rsidRDefault="00A22B16" w:rsidP="00D97CD6">
      <w:pPr>
        <w:numPr>
          <w:ilvl w:val="1"/>
          <w:numId w:val="27"/>
        </w:numPr>
        <w:autoSpaceDE w:val="0"/>
        <w:autoSpaceDN w:val="0"/>
        <w:adjustRightInd w:val="0"/>
        <w:spacing w:after="240"/>
        <w:jc w:val="both"/>
        <w:rPr>
          <w:kern w:val="0"/>
        </w:rPr>
      </w:pPr>
      <w:r w:rsidRPr="00195715">
        <w:rPr>
          <w:kern w:val="0"/>
        </w:rPr>
        <w:lastRenderedPageBreak/>
        <w:t xml:space="preserve">it has no shareholders or members who have a proprietary or beneficial interest in its income or assets; </w:t>
      </w:r>
    </w:p>
    <w:p w14:paraId="02385DB3" w14:textId="77777777" w:rsidR="00D97CD6" w:rsidRPr="00195715" w:rsidRDefault="00A22B16" w:rsidP="00D97CD6">
      <w:pPr>
        <w:numPr>
          <w:ilvl w:val="1"/>
          <w:numId w:val="27"/>
        </w:numPr>
        <w:autoSpaceDE w:val="0"/>
        <w:autoSpaceDN w:val="0"/>
        <w:adjustRightInd w:val="0"/>
        <w:spacing w:after="240"/>
        <w:jc w:val="both"/>
        <w:rPr>
          <w:kern w:val="0"/>
        </w:rPr>
      </w:pPr>
      <w:r w:rsidRPr="00195715">
        <w:rPr>
          <w:kern w:val="0"/>
        </w:rPr>
        <w:t xml:space="preserve">the applicable laws of the NFE’s jurisdiction of residence or the NFE’s formation documents do not permit any income or assets of the NFE to be distributed to, or applied for the benefit of, a private person or non-charitable Entity other than pursuant to the conduct of the NFE’s charitable activities, or as payment of reasonable compensation for services rendered, or as payment representing the fair market value of property which the NFE has purchased; and </w:t>
      </w:r>
    </w:p>
    <w:p w14:paraId="476F4C81" w14:textId="77777777" w:rsidR="00D97CD6" w:rsidRPr="00195715" w:rsidRDefault="00A22B16" w:rsidP="00D97CD6">
      <w:pPr>
        <w:numPr>
          <w:ilvl w:val="1"/>
          <w:numId w:val="27"/>
        </w:numPr>
        <w:autoSpaceDE w:val="0"/>
        <w:autoSpaceDN w:val="0"/>
        <w:adjustRightInd w:val="0"/>
        <w:spacing w:after="240"/>
        <w:jc w:val="both"/>
        <w:rPr>
          <w:kern w:val="0"/>
        </w:rPr>
      </w:pPr>
      <w:r w:rsidRPr="00195715">
        <w:rPr>
          <w:kern w:val="0"/>
        </w:rPr>
        <w:t xml:space="preserve">the applicable laws of the NFE’s jurisdiction of residence or the NFE’s formation documents require that, upon the NFE’s liquidation or dissolution, all of its assets be distributed to a Governmental Entity or other non-profit </w:t>
      </w:r>
      <w:proofErr w:type="spellStart"/>
      <w:r w:rsidRPr="00195715">
        <w:rPr>
          <w:kern w:val="0"/>
        </w:rPr>
        <w:t>organisation</w:t>
      </w:r>
      <w:proofErr w:type="spellEnd"/>
      <w:r w:rsidRPr="00195715">
        <w:rPr>
          <w:kern w:val="0"/>
        </w:rPr>
        <w:t>, or escheat to government of the NFE’s jurisdiction of residence or any political subdivision thereof.</w:t>
      </w:r>
    </w:p>
    <w:p w14:paraId="13D6DEB7" w14:textId="77777777" w:rsidR="00D97CD6" w:rsidRPr="00195715" w:rsidRDefault="00D97CD6" w:rsidP="00D97CD6">
      <w:pPr>
        <w:autoSpaceDE w:val="0"/>
        <w:autoSpaceDN w:val="0"/>
        <w:adjustRightInd w:val="0"/>
        <w:rPr>
          <w:kern w:val="0"/>
        </w:rPr>
      </w:pPr>
    </w:p>
    <w:p w14:paraId="352AC189" w14:textId="77777777" w:rsidR="00D97CD6" w:rsidRPr="00195715" w:rsidRDefault="00A22B16" w:rsidP="00D97CD6">
      <w:pPr>
        <w:spacing w:after="240"/>
        <w:jc w:val="both"/>
      </w:pPr>
      <w:r w:rsidRPr="00195715">
        <w:rPr>
          <w:b/>
        </w:rPr>
        <w:t xml:space="preserve">“Controlling Person(s)” </w:t>
      </w:r>
      <w:r w:rsidRPr="00195715">
        <w:t>means the natural persons who exercise control over an Entity. In the case of a trust, such term means the settlor(s), the trustee(s), the protector(s) (if any), the beneficiary(</w:t>
      </w:r>
      <w:proofErr w:type="spellStart"/>
      <w:r w:rsidRPr="00195715">
        <w:t>ies</w:t>
      </w:r>
      <w:proofErr w:type="spellEnd"/>
      <w:r w:rsidRPr="00195715">
        <w:t>) or class(es) of beneficiaries, and any other natural person(s) exercising ultimate effective control over the trust, and in the case of a legal arrangement other than a trust, such term means persons in equivalent or similar positions. The term “Controlling Persons” must be interpreted in a manner consistent with the Financial Action Task Force Recommendations.</w:t>
      </w:r>
      <w:r w:rsidRPr="00195715">
        <w:rPr>
          <w:b/>
        </w:rPr>
        <w:t xml:space="preserve">  </w:t>
      </w:r>
    </w:p>
    <w:p w14:paraId="444F814E" w14:textId="77777777" w:rsidR="00D97CD6" w:rsidRPr="00195715" w:rsidRDefault="00A22B16" w:rsidP="00D97CD6">
      <w:pPr>
        <w:spacing w:after="240"/>
        <w:jc w:val="both"/>
      </w:pPr>
      <w:r w:rsidRPr="00195715">
        <w:rPr>
          <w:b/>
        </w:rPr>
        <w:t xml:space="preserve">“Custodial Institution” </w:t>
      </w:r>
      <w:r w:rsidRPr="00195715">
        <w:t>means any Entity that holds, as a substantial portion of its business, Financial Assets for the account of others. This is where the Entity’s gross income attributable to the holding of Financial Assets and related financial services equals or exceeds 20% of the Entity’s gross income during the shorter of: (i) the three-year period that ends on 31 December (or the final day of a non-calendar year accounting period) prior to the year in which the determination is being made; or (ii) the period during which the Entity has been in existence.</w:t>
      </w:r>
    </w:p>
    <w:p w14:paraId="392073B0" w14:textId="77777777" w:rsidR="00D97CD6" w:rsidRPr="00195715" w:rsidRDefault="00A22B16" w:rsidP="00D97CD6">
      <w:pPr>
        <w:spacing w:after="240"/>
        <w:jc w:val="both"/>
      </w:pPr>
      <w:r w:rsidRPr="00195715">
        <w:rPr>
          <w:b/>
        </w:rPr>
        <w:t xml:space="preserve">“Depository Institution” </w:t>
      </w:r>
      <w:r w:rsidRPr="00195715">
        <w:t>means any Entity that accepts deposits in the ordinary course of a banking or similar business.</w:t>
      </w:r>
    </w:p>
    <w:p w14:paraId="2D03056C" w14:textId="38B8F5A2" w:rsidR="00D97CD6" w:rsidRPr="00195715" w:rsidRDefault="00A22B16" w:rsidP="00D97CD6">
      <w:pPr>
        <w:spacing w:after="240"/>
        <w:jc w:val="both"/>
      </w:pPr>
      <w:r w:rsidRPr="00195715">
        <w:rPr>
          <w:b/>
        </w:rPr>
        <w:t xml:space="preserve">“Entity” </w:t>
      </w:r>
      <w:r w:rsidRPr="00195715">
        <w:t xml:space="preserve">means a legal person or a legal arrangement, such as a corporation, </w:t>
      </w:r>
      <w:proofErr w:type="spellStart"/>
      <w:r w:rsidRPr="00195715">
        <w:t>organisation</w:t>
      </w:r>
      <w:proofErr w:type="spellEnd"/>
      <w:r w:rsidRPr="00195715">
        <w:t xml:space="preserve">, </w:t>
      </w:r>
      <w:r w:rsidR="00D97CD6">
        <w:t>Company</w:t>
      </w:r>
      <w:r w:rsidRPr="00195715">
        <w:t xml:space="preserve">, trust or foundation. </w:t>
      </w:r>
    </w:p>
    <w:p w14:paraId="67F3DBF2" w14:textId="77777777" w:rsidR="00D97CD6" w:rsidRPr="00195715" w:rsidRDefault="00A22B16" w:rsidP="00D97CD6">
      <w:pPr>
        <w:spacing w:after="240"/>
        <w:jc w:val="both"/>
      </w:pPr>
      <w:r w:rsidRPr="00195715">
        <w:rPr>
          <w:b/>
        </w:rPr>
        <w:t xml:space="preserve">“Financial Account” </w:t>
      </w:r>
      <w:r w:rsidRPr="00195715">
        <w:t>means any</w:t>
      </w:r>
      <w:r w:rsidRPr="00195715">
        <w:rPr>
          <w:b/>
        </w:rPr>
        <w:t xml:space="preserve"> </w:t>
      </w:r>
      <w:r w:rsidRPr="00195715">
        <w:t xml:space="preserve">account maintained by a Financial Institution and includes a Depository Account, a Custodial Account, equity and </w:t>
      </w:r>
      <w:r>
        <w:t>financing profit</w:t>
      </w:r>
      <w:r w:rsidRPr="00195715">
        <w:t xml:space="preserve"> in certain Investment Entities, and certain Cash Value Insurance Contracts and Annuity Contracts.</w:t>
      </w:r>
    </w:p>
    <w:p w14:paraId="1149B958" w14:textId="77777777" w:rsidR="00D97CD6" w:rsidRPr="00195715" w:rsidRDefault="00A22B16" w:rsidP="00D97CD6">
      <w:pPr>
        <w:spacing w:after="240"/>
        <w:jc w:val="both"/>
      </w:pPr>
      <w:r w:rsidRPr="00195715">
        <w:rPr>
          <w:b/>
        </w:rPr>
        <w:t xml:space="preserve">“Financial Institution” </w:t>
      </w:r>
      <w:r w:rsidRPr="00195715">
        <w:t xml:space="preserve">means a “Custodial Institution”, a “Depository Institution”, an “Investment Entity”, or a “Specified Insurance Company”. </w:t>
      </w:r>
    </w:p>
    <w:p w14:paraId="5458240F" w14:textId="77777777" w:rsidR="00D97CD6" w:rsidRPr="00195715" w:rsidRDefault="00A22B16" w:rsidP="00D97CD6">
      <w:pPr>
        <w:spacing w:after="240"/>
        <w:jc w:val="both"/>
        <w:rPr>
          <w:b/>
        </w:rPr>
      </w:pPr>
      <w:r w:rsidRPr="00195715">
        <w:rPr>
          <w:b/>
        </w:rPr>
        <w:t xml:space="preserve">“Investment Entity” </w:t>
      </w:r>
      <w:r w:rsidRPr="00195715">
        <w:t>means any Entity:</w:t>
      </w:r>
    </w:p>
    <w:p w14:paraId="546C2B0A" w14:textId="77777777" w:rsidR="00D97CD6" w:rsidRPr="00195715" w:rsidRDefault="00A22B16" w:rsidP="00D97CD6">
      <w:pPr>
        <w:numPr>
          <w:ilvl w:val="0"/>
          <w:numId w:val="28"/>
        </w:numPr>
        <w:autoSpaceDE w:val="0"/>
        <w:autoSpaceDN w:val="0"/>
        <w:adjustRightInd w:val="0"/>
        <w:spacing w:after="240"/>
        <w:rPr>
          <w:color w:val="000000"/>
          <w:kern w:val="0"/>
        </w:rPr>
      </w:pPr>
      <w:r w:rsidRPr="00195715">
        <w:rPr>
          <w:color w:val="000000"/>
          <w:kern w:val="0"/>
        </w:rPr>
        <w:t>that primarily conducts as a business one or more of the following activities or operations for or on behalf of a customer:</w:t>
      </w:r>
    </w:p>
    <w:p w14:paraId="54BC056F" w14:textId="77777777" w:rsidR="00D97CD6" w:rsidRPr="00195715" w:rsidRDefault="00A22B16" w:rsidP="00D97CD6">
      <w:pPr>
        <w:numPr>
          <w:ilvl w:val="1"/>
          <w:numId w:val="28"/>
        </w:numPr>
        <w:autoSpaceDE w:val="0"/>
        <w:autoSpaceDN w:val="0"/>
        <w:adjustRightInd w:val="0"/>
        <w:spacing w:after="240"/>
        <w:rPr>
          <w:color w:val="000000"/>
          <w:kern w:val="0"/>
        </w:rPr>
      </w:pPr>
      <w:r w:rsidRPr="00195715">
        <w:rPr>
          <w:color w:val="000000"/>
          <w:kern w:val="0"/>
        </w:rPr>
        <w:lastRenderedPageBreak/>
        <w:t xml:space="preserve">Trading in money market instruments (cheques, bills, certificates of deposit, derivatives, etc.); foreign exchange; exchange, </w:t>
      </w:r>
      <w:r>
        <w:rPr>
          <w:color w:val="000000"/>
          <w:kern w:val="0"/>
        </w:rPr>
        <w:t xml:space="preserve">profit </w:t>
      </w:r>
      <w:r w:rsidRPr="00195715">
        <w:rPr>
          <w:color w:val="000000"/>
          <w:kern w:val="0"/>
        </w:rPr>
        <w:t>rate and index instruments; transferable securities; or commodity futures trading;</w:t>
      </w:r>
    </w:p>
    <w:p w14:paraId="4C295541" w14:textId="77777777" w:rsidR="00D97CD6" w:rsidRPr="00195715" w:rsidRDefault="00A22B16" w:rsidP="00D97CD6">
      <w:pPr>
        <w:numPr>
          <w:ilvl w:val="1"/>
          <w:numId w:val="28"/>
        </w:numPr>
        <w:autoSpaceDE w:val="0"/>
        <w:autoSpaceDN w:val="0"/>
        <w:adjustRightInd w:val="0"/>
        <w:spacing w:after="240"/>
        <w:rPr>
          <w:color w:val="000000"/>
          <w:kern w:val="0"/>
        </w:rPr>
      </w:pPr>
      <w:r w:rsidRPr="00195715">
        <w:rPr>
          <w:color w:val="000000"/>
          <w:kern w:val="0"/>
        </w:rPr>
        <w:t>Individual and collective portfolio management; or</w:t>
      </w:r>
    </w:p>
    <w:p w14:paraId="68B887F6" w14:textId="77777777" w:rsidR="00D97CD6" w:rsidRPr="00195715" w:rsidRDefault="00A22B16" w:rsidP="00D97CD6">
      <w:pPr>
        <w:numPr>
          <w:ilvl w:val="1"/>
          <w:numId w:val="28"/>
        </w:numPr>
        <w:autoSpaceDE w:val="0"/>
        <w:autoSpaceDN w:val="0"/>
        <w:adjustRightInd w:val="0"/>
        <w:spacing w:after="240"/>
        <w:rPr>
          <w:color w:val="000000"/>
          <w:kern w:val="0"/>
        </w:rPr>
      </w:pPr>
      <w:r w:rsidRPr="00195715">
        <w:rPr>
          <w:color w:val="000000"/>
          <w:kern w:val="0"/>
        </w:rPr>
        <w:t>Otherwise investing, administering, or managing Financial Assets or money on behalf of other persons; or</w:t>
      </w:r>
    </w:p>
    <w:p w14:paraId="0A44D10C" w14:textId="77777777" w:rsidR="00D97CD6" w:rsidRPr="00195715" w:rsidRDefault="00A22B16" w:rsidP="00D97CD6">
      <w:pPr>
        <w:numPr>
          <w:ilvl w:val="0"/>
          <w:numId w:val="28"/>
        </w:numPr>
        <w:autoSpaceDE w:val="0"/>
        <w:autoSpaceDN w:val="0"/>
        <w:adjustRightInd w:val="0"/>
        <w:spacing w:after="240"/>
        <w:rPr>
          <w:color w:val="000000"/>
          <w:kern w:val="0"/>
        </w:rPr>
      </w:pPr>
      <w:r w:rsidRPr="00195715">
        <w:rPr>
          <w:color w:val="000000"/>
          <w:kern w:val="0"/>
        </w:rPr>
        <w:t xml:space="preserve">the gross income of which is primarily attributable to investing, reinvesting, or trading in Financial Assets where the Entity is managed by another Entity that is a Depository Institution, a Custodial Institution, a Specified Insurance Company, or an Investment Entity that is described in </w:t>
      </w:r>
      <w:r w:rsidRPr="00195715">
        <w:rPr>
          <w:i/>
          <w:color w:val="000000"/>
          <w:kern w:val="0"/>
        </w:rPr>
        <w:t>a)</w:t>
      </w:r>
      <w:r w:rsidRPr="00195715">
        <w:rPr>
          <w:color w:val="000000"/>
          <w:kern w:val="0"/>
        </w:rPr>
        <w:t xml:space="preserve"> above.</w:t>
      </w:r>
    </w:p>
    <w:p w14:paraId="0D146353" w14:textId="77777777" w:rsidR="00D97CD6" w:rsidRPr="00195715" w:rsidRDefault="00D97CD6" w:rsidP="00D97CD6">
      <w:pPr>
        <w:autoSpaceDE w:val="0"/>
        <w:autoSpaceDN w:val="0"/>
        <w:adjustRightInd w:val="0"/>
        <w:ind w:left="360"/>
        <w:rPr>
          <w:kern w:val="0"/>
        </w:rPr>
      </w:pPr>
    </w:p>
    <w:p w14:paraId="62330FD6" w14:textId="77777777" w:rsidR="00D97CD6" w:rsidRPr="00195715" w:rsidRDefault="00A22B16" w:rsidP="00D97CD6">
      <w:pPr>
        <w:autoSpaceDE w:val="0"/>
        <w:autoSpaceDN w:val="0"/>
        <w:adjustRightInd w:val="0"/>
        <w:ind w:left="360"/>
        <w:jc w:val="both"/>
        <w:rPr>
          <w:kern w:val="0"/>
        </w:rPr>
      </w:pPr>
      <w:r w:rsidRPr="00195715">
        <w:rPr>
          <w:kern w:val="0"/>
        </w:rPr>
        <w:t>An Entity is treated as primarily conducting as a business one or more of the activities described in a) above, or an Entity’s gross income is primarily attributable to investing, reinvesting, or trading in Financial Assets for purposes of b) above, if the Entity’s gross income attributable to the relevant activities equals or exceeds 50% of the Entity’s gross income during the shorter of: (i) the three-year period ending on 31 December of the year preceding the year in which the determination is made; or (ii) the period during which the Entity has been in existence. The term “Investment Entity” does not include an Entity that is an Active NFE because it meets any of the criteria of d) through g) of the “Active NFE” definition.  The “Investment Entity” definition shall be interpreted in a manner consistent with similar language set forth in the definition of “financial institution” in the Financial Action Task Force Recommendations.</w:t>
      </w:r>
    </w:p>
    <w:p w14:paraId="5BF376C8" w14:textId="77777777" w:rsidR="00D97CD6" w:rsidRPr="00195715" w:rsidRDefault="00D97CD6" w:rsidP="00D97CD6">
      <w:pPr>
        <w:autoSpaceDE w:val="0"/>
        <w:autoSpaceDN w:val="0"/>
        <w:adjustRightInd w:val="0"/>
        <w:ind w:left="720"/>
        <w:rPr>
          <w:kern w:val="0"/>
        </w:rPr>
      </w:pPr>
    </w:p>
    <w:p w14:paraId="2620C208" w14:textId="77777777" w:rsidR="00D97CD6" w:rsidRPr="00195715" w:rsidRDefault="00A22B16" w:rsidP="00D97CD6">
      <w:pPr>
        <w:spacing w:after="240"/>
        <w:jc w:val="both"/>
        <w:rPr>
          <w:b/>
        </w:rPr>
      </w:pPr>
      <w:r w:rsidRPr="00195715">
        <w:rPr>
          <w:b/>
        </w:rPr>
        <w:t xml:space="preserve">“NFE” </w:t>
      </w:r>
      <w:r w:rsidRPr="00195715">
        <w:t>means any Entity that is not a Financial Institution.</w:t>
      </w:r>
    </w:p>
    <w:p w14:paraId="51C06B8C" w14:textId="77777777" w:rsidR="00D97CD6" w:rsidRPr="00195715" w:rsidRDefault="00A22B16" w:rsidP="00D97CD6">
      <w:pPr>
        <w:spacing w:after="240"/>
        <w:jc w:val="both"/>
      </w:pPr>
      <w:r w:rsidRPr="00195715">
        <w:rPr>
          <w:b/>
        </w:rPr>
        <w:t xml:space="preserve">“Non-Reporting Financial Institution” </w:t>
      </w:r>
      <w:r w:rsidRPr="00195715">
        <w:t>means any Financial Institution that is:</w:t>
      </w:r>
    </w:p>
    <w:p w14:paraId="5DEAAE01" w14:textId="77777777" w:rsidR="00D97CD6" w:rsidRPr="00195715" w:rsidRDefault="00A22B16" w:rsidP="00D97CD6">
      <w:pPr>
        <w:numPr>
          <w:ilvl w:val="0"/>
          <w:numId w:val="29"/>
        </w:numPr>
        <w:autoSpaceDE w:val="0"/>
        <w:autoSpaceDN w:val="0"/>
        <w:adjustRightInd w:val="0"/>
        <w:spacing w:after="240"/>
        <w:jc w:val="both"/>
        <w:rPr>
          <w:color w:val="000000"/>
          <w:kern w:val="0"/>
        </w:rPr>
      </w:pPr>
      <w:r w:rsidRPr="00195715">
        <w:rPr>
          <w:color w:val="000000"/>
          <w:kern w:val="0"/>
        </w:rPr>
        <w:t xml:space="preserve">a Governmental Entity, International </w:t>
      </w:r>
      <w:proofErr w:type="spellStart"/>
      <w:r w:rsidRPr="00195715">
        <w:rPr>
          <w:color w:val="000000"/>
          <w:kern w:val="0"/>
        </w:rPr>
        <w:t>Organisation</w:t>
      </w:r>
      <w:proofErr w:type="spellEnd"/>
      <w:r w:rsidRPr="00195715">
        <w:rPr>
          <w:color w:val="000000"/>
          <w:kern w:val="0"/>
        </w:rPr>
        <w:t xml:space="preserve"> or Central Bank, other than with respect to a payment that is derived from an obligation held in connection with a commercial financial activity of a type engaged in by a Specified Insurance Company, Custodial Institution, or Depository Institution;</w:t>
      </w:r>
    </w:p>
    <w:p w14:paraId="0F223588" w14:textId="77777777" w:rsidR="00D97CD6" w:rsidRPr="00195715" w:rsidRDefault="00A22B16" w:rsidP="00D97CD6">
      <w:pPr>
        <w:numPr>
          <w:ilvl w:val="0"/>
          <w:numId w:val="29"/>
        </w:numPr>
        <w:autoSpaceDE w:val="0"/>
        <w:autoSpaceDN w:val="0"/>
        <w:adjustRightInd w:val="0"/>
        <w:spacing w:after="240"/>
        <w:jc w:val="both"/>
        <w:rPr>
          <w:color w:val="000000"/>
          <w:kern w:val="0"/>
        </w:rPr>
      </w:pPr>
      <w:r w:rsidRPr="00195715">
        <w:rPr>
          <w:color w:val="000000"/>
          <w:kern w:val="0"/>
        </w:rPr>
        <w:t xml:space="preserve">a Broad Participation Retirement Fund; a Narrow Participation Retirement Fund; a Pension Fund of a Governmental Entity, International </w:t>
      </w:r>
      <w:proofErr w:type="spellStart"/>
      <w:r w:rsidRPr="00195715">
        <w:rPr>
          <w:color w:val="000000"/>
          <w:kern w:val="0"/>
        </w:rPr>
        <w:t>Organisation</w:t>
      </w:r>
      <w:proofErr w:type="spellEnd"/>
      <w:r w:rsidRPr="00195715">
        <w:rPr>
          <w:color w:val="000000"/>
          <w:kern w:val="0"/>
        </w:rPr>
        <w:t xml:space="preserve"> or Central Bank; or a Qualified Credit Card Issuer;</w:t>
      </w:r>
    </w:p>
    <w:p w14:paraId="2E6C5BBA" w14:textId="77777777" w:rsidR="00D97CD6" w:rsidRPr="00195715" w:rsidRDefault="00A22B16" w:rsidP="00D97CD6">
      <w:pPr>
        <w:numPr>
          <w:ilvl w:val="0"/>
          <w:numId w:val="29"/>
        </w:numPr>
        <w:autoSpaceDE w:val="0"/>
        <w:autoSpaceDN w:val="0"/>
        <w:adjustRightInd w:val="0"/>
        <w:spacing w:after="240"/>
        <w:jc w:val="both"/>
        <w:rPr>
          <w:color w:val="000000"/>
          <w:kern w:val="0"/>
        </w:rPr>
      </w:pPr>
      <w:r w:rsidRPr="00195715">
        <w:rPr>
          <w:color w:val="000000"/>
          <w:kern w:val="0"/>
        </w:rPr>
        <w:t>any other Entity that presents a low risk of being used to evade tax, has substantially similar characteristics to any of the Entities described in a) and b) above, and is defined in domestic law as a Non-Reporting Financial Institution, provided that the status of such Entity as a Non-Reporting Financial Institution does not frustrate the purposes of the CRS;</w:t>
      </w:r>
    </w:p>
    <w:p w14:paraId="0E07C6B0" w14:textId="77777777" w:rsidR="00D97CD6" w:rsidRPr="00195715" w:rsidRDefault="00A22B16" w:rsidP="00D97CD6">
      <w:pPr>
        <w:numPr>
          <w:ilvl w:val="0"/>
          <w:numId w:val="29"/>
        </w:numPr>
        <w:autoSpaceDE w:val="0"/>
        <w:autoSpaceDN w:val="0"/>
        <w:adjustRightInd w:val="0"/>
        <w:spacing w:after="240"/>
        <w:jc w:val="both"/>
        <w:rPr>
          <w:color w:val="000000"/>
          <w:kern w:val="0"/>
        </w:rPr>
      </w:pPr>
      <w:r w:rsidRPr="00195715">
        <w:rPr>
          <w:color w:val="000000"/>
          <w:kern w:val="0"/>
        </w:rPr>
        <w:t>an Exempt Collective Investment Vehicle; or</w:t>
      </w:r>
    </w:p>
    <w:p w14:paraId="5B5E18CA" w14:textId="77777777" w:rsidR="00D97CD6" w:rsidRPr="00195715" w:rsidRDefault="00A22B16" w:rsidP="00D97CD6">
      <w:pPr>
        <w:numPr>
          <w:ilvl w:val="0"/>
          <w:numId w:val="29"/>
        </w:numPr>
        <w:autoSpaceDE w:val="0"/>
        <w:autoSpaceDN w:val="0"/>
        <w:adjustRightInd w:val="0"/>
        <w:spacing w:after="240"/>
        <w:jc w:val="both"/>
        <w:rPr>
          <w:color w:val="000000"/>
          <w:kern w:val="0"/>
        </w:rPr>
      </w:pPr>
      <w:r w:rsidRPr="00195715">
        <w:rPr>
          <w:color w:val="000000"/>
          <w:kern w:val="0"/>
        </w:rPr>
        <w:t>a trust to the extent that the trustee of the trust is a Reporting Financial Institution and reports all information required to be reported with respect to all Reportable Accounts of the trust.</w:t>
      </w:r>
    </w:p>
    <w:p w14:paraId="43E9E8D4" w14:textId="77777777" w:rsidR="00D97CD6" w:rsidRPr="00195715" w:rsidRDefault="00D97CD6" w:rsidP="00D97CD6">
      <w:pPr>
        <w:autoSpaceDE w:val="0"/>
        <w:autoSpaceDN w:val="0"/>
        <w:adjustRightInd w:val="0"/>
        <w:rPr>
          <w:color w:val="000000"/>
          <w:kern w:val="0"/>
        </w:rPr>
      </w:pPr>
    </w:p>
    <w:p w14:paraId="7F95F8FC" w14:textId="77777777" w:rsidR="00D97CD6" w:rsidRPr="00195715" w:rsidRDefault="00A22B16" w:rsidP="00D97CD6">
      <w:pPr>
        <w:autoSpaceDE w:val="0"/>
        <w:autoSpaceDN w:val="0"/>
        <w:adjustRightInd w:val="0"/>
        <w:jc w:val="both"/>
        <w:rPr>
          <w:color w:val="000000"/>
          <w:kern w:val="0"/>
        </w:rPr>
      </w:pPr>
      <w:r w:rsidRPr="00195715">
        <w:rPr>
          <w:b/>
          <w:color w:val="000000"/>
          <w:kern w:val="0"/>
        </w:rPr>
        <w:t xml:space="preserve">“Participating Jurisdiction” </w:t>
      </w:r>
      <w:r w:rsidRPr="00195715">
        <w:rPr>
          <w:color w:val="000000"/>
          <w:kern w:val="0"/>
        </w:rPr>
        <w:t>means a jurisdiction (i) with which an agreement is in place pursuant to which it will provide the information set out in the CRS and (ii) which is identified in a published list.</w:t>
      </w:r>
    </w:p>
    <w:p w14:paraId="377DD1EF" w14:textId="77777777" w:rsidR="00D97CD6" w:rsidRPr="00195715" w:rsidRDefault="00D97CD6" w:rsidP="00D97CD6">
      <w:pPr>
        <w:autoSpaceDE w:val="0"/>
        <w:autoSpaceDN w:val="0"/>
        <w:adjustRightInd w:val="0"/>
        <w:jc w:val="both"/>
        <w:rPr>
          <w:color w:val="000000"/>
          <w:kern w:val="0"/>
        </w:rPr>
      </w:pPr>
    </w:p>
    <w:p w14:paraId="70EB975C" w14:textId="77777777" w:rsidR="00D97CD6" w:rsidRPr="00195715" w:rsidRDefault="00A22B16" w:rsidP="00D97CD6">
      <w:pPr>
        <w:spacing w:after="240"/>
        <w:jc w:val="both"/>
      </w:pPr>
      <w:r w:rsidRPr="00195715">
        <w:rPr>
          <w:b/>
        </w:rPr>
        <w:t xml:space="preserve">“Participating Jurisdiction Financial Institution” </w:t>
      </w:r>
      <w:r w:rsidRPr="00195715">
        <w:t>means (i) any Financial Institution that is tax resident in a Participating Jurisdiction, but excludes any branch of that Financial Institution that is located outside of that jurisdiction, and (ii) any branch of a Financial Institution that is not tax resident in a Participating Jurisdiction, if that branch is located in such Participating Jurisdiction.</w:t>
      </w:r>
    </w:p>
    <w:p w14:paraId="191AA6F3" w14:textId="77777777" w:rsidR="00D97CD6" w:rsidRPr="00195715" w:rsidRDefault="00A22B16" w:rsidP="00D97CD6">
      <w:pPr>
        <w:spacing w:after="240"/>
        <w:jc w:val="both"/>
      </w:pPr>
      <w:r w:rsidRPr="00195715">
        <w:rPr>
          <w:b/>
        </w:rPr>
        <w:t xml:space="preserve">“Passive NFE” </w:t>
      </w:r>
      <w:r w:rsidRPr="00195715">
        <w:t xml:space="preserve">means any: (i) NFE that is not an Active NFE; and (ii) Investment Entity described in subparagraph b) of the “Investment Entity” definition that is not a Participating Jurisdiction Financial Institution. </w:t>
      </w:r>
    </w:p>
    <w:p w14:paraId="2E837BF0" w14:textId="77777777" w:rsidR="00D97CD6" w:rsidRPr="00195715" w:rsidRDefault="00A22B16" w:rsidP="00D97CD6">
      <w:pPr>
        <w:spacing w:after="240"/>
        <w:jc w:val="both"/>
      </w:pPr>
      <w:r w:rsidRPr="00195715">
        <w:t>An Entity is a “</w:t>
      </w:r>
      <w:r w:rsidRPr="00195715">
        <w:rPr>
          <w:b/>
        </w:rPr>
        <w:t>Related Entity</w:t>
      </w:r>
      <w:r w:rsidRPr="00195715">
        <w:t xml:space="preserve">” of another Entity if (i) either Entity controls the other Entity; (ii) the two Entities are under common control; or (iii) the two Entities are Investment Entities described in subparagraph b) of the “Investment Entity” definition, are under common management, and such management fulfils the due diligence obligations of such Investment Entities.  For this </w:t>
      </w:r>
      <w:proofErr w:type="gramStart"/>
      <w:r w:rsidRPr="00195715">
        <w:t>purpose</w:t>
      </w:r>
      <w:proofErr w:type="gramEnd"/>
      <w:r w:rsidRPr="00195715">
        <w:t xml:space="preserve"> control includes direct or indirect ownership of more than 50 % of the vote and value in an Entity.</w:t>
      </w:r>
    </w:p>
    <w:p w14:paraId="053680DB" w14:textId="77777777" w:rsidR="00D97CD6" w:rsidRPr="00195715" w:rsidRDefault="00A22B16" w:rsidP="00D97CD6">
      <w:pPr>
        <w:spacing w:after="240"/>
        <w:jc w:val="both"/>
      </w:pPr>
      <w:r w:rsidRPr="00195715">
        <w:rPr>
          <w:b/>
        </w:rPr>
        <w:t xml:space="preserve">“Reportable Account” </w:t>
      </w:r>
      <w:r w:rsidRPr="00195715">
        <w:t>means an account held by one or more Reportable Persons or by a Passive NFE with one or more Controlling Persons that is a Reportable Person.</w:t>
      </w:r>
    </w:p>
    <w:p w14:paraId="16F9FCCC" w14:textId="77777777" w:rsidR="00D97CD6" w:rsidRPr="00195715" w:rsidRDefault="00A22B16" w:rsidP="00D97CD6">
      <w:pPr>
        <w:spacing w:after="240"/>
        <w:jc w:val="both"/>
      </w:pPr>
      <w:r w:rsidRPr="00195715">
        <w:rPr>
          <w:b/>
        </w:rPr>
        <w:t xml:space="preserve">“Reportable Jurisdiction” </w:t>
      </w:r>
      <w:r w:rsidRPr="00195715">
        <w:t>means a jurisdiction (i) with which an agreement is in place pursuant to which there is an obligation in place to provide information under the CRS, and (ii) which is identified in a published list.</w:t>
      </w:r>
    </w:p>
    <w:p w14:paraId="0F63CA2C" w14:textId="25DEFF78" w:rsidR="00D97CD6" w:rsidRPr="00195715" w:rsidRDefault="00A22B16" w:rsidP="00D97CD6">
      <w:pPr>
        <w:spacing w:after="240"/>
        <w:jc w:val="both"/>
      </w:pPr>
      <w:r w:rsidRPr="00195715">
        <w:rPr>
          <w:b/>
        </w:rPr>
        <w:t xml:space="preserve">“Reportable Jurisdiction Person” </w:t>
      </w:r>
      <w:r w:rsidRPr="00195715">
        <w:t xml:space="preserve">means an individual or Entity that is resident in a Reportable Jurisdiction under the tax laws of such jurisdiction, or an estate of a decedent that was a resident of a Reportable Jurisdiction. For this purpose, an Entity such as a </w:t>
      </w:r>
      <w:r w:rsidR="00D97CD6">
        <w:t>Company</w:t>
      </w:r>
      <w:r w:rsidRPr="00195715">
        <w:t xml:space="preserve">, limited liability </w:t>
      </w:r>
      <w:r w:rsidR="00D97CD6">
        <w:t>Company</w:t>
      </w:r>
      <w:r w:rsidRPr="00195715">
        <w:t xml:space="preserve"> or similar legal arrangement that has no residence for tax purposes shall be treated as resident in the jurisdiction in which its place of effective management is situated.</w:t>
      </w:r>
    </w:p>
    <w:p w14:paraId="024FA5F9" w14:textId="77777777" w:rsidR="00D97CD6" w:rsidRPr="00195715" w:rsidRDefault="00A22B16" w:rsidP="00D97CD6">
      <w:pPr>
        <w:spacing w:after="240"/>
        <w:jc w:val="both"/>
        <w:rPr>
          <w:b/>
        </w:rPr>
      </w:pPr>
      <w:r w:rsidRPr="00195715">
        <w:rPr>
          <w:b/>
        </w:rPr>
        <w:t xml:space="preserve">“Reportable Person” </w:t>
      </w:r>
      <w:r w:rsidRPr="00195715">
        <w:t xml:space="preserve">means a “Reportable Jurisdiction Person,” </w:t>
      </w:r>
      <w:r w:rsidRPr="00195715">
        <w:rPr>
          <w:i/>
        </w:rPr>
        <w:t>other</w:t>
      </w:r>
      <w:r w:rsidRPr="00195715">
        <w:t xml:space="preserve"> than: (i) a corporation the stock of which is regularly traded on one or more established securities markets; (ii) any corporation that is a Related Entity of a corporation described in clause (i); (iii) a Governmental Entity; (iv) an International </w:t>
      </w:r>
      <w:proofErr w:type="spellStart"/>
      <w:r w:rsidRPr="00195715">
        <w:t>Organisation</w:t>
      </w:r>
      <w:proofErr w:type="spellEnd"/>
      <w:r w:rsidRPr="00195715">
        <w:t>; (v) a Central Bank; or (vi) a Financial Institution.</w:t>
      </w:r>
    </w:p>
    <w:p w14:paraId="449EE679" w14:textId="77777777" w:rsidR="00D97CD6" w:rsidRPr="00195715" w:rsidRDefault="00A22B16" w:rsidP="00D97CD6">
      <w:pPr>
        <w:spacing w:after="240"/>
        <w:jc w:val="both"/>
      </w:pPr>
      <w:r w:rsidRPr="00195715">
        <w:rPr>
          <w:b/>
        </w:rPr>
        <w:t xml:space="preserve">“Specified Insurance Company” </w:t>
      </w:r>
      <w:r w:rsidRPr="00195715">
        <w:t>means any Entity that is an insurance company (or the holding company of an insurance company) that issues, or is obligated to make payments with respect to, a Cash Value Insurance Contract or an Annuity Contract.</w:t>
      </w:r>
    </w:p>
    <w:p w14:paraId="1EFC7F76" w14:textId="77777777" w:rsidR="00D97CD6" w:rsidRDefault="00A22B16" w:rsidP="00D97CD6">
      <w:pPr>
        <w:pStyle w:val="BodyText2"/>
        <w:spacing w:after="0"/>
        <w:ind w:left="0"/>
        <w:jc w:val="left"/>
      </w:pPr>
      <w:r w:rsidRPr="00195715">
        <w:rPr>
          <w:b/>
        </w:rPr>
        <w:t xml:space="preserve">“TIN” </w:t>
      </w:r>
      <w:r w:rsidRPr="00195715">
        <w:t>means Taxpayer Identification Number (or functional equivalent in the absence of a Taxpayer Identification Number).</w:t>
      </w:r>
    </w:p>
    <w:p w14:paraId="57B291A1" w14:textId="77777777" w:rsidR="00D97CD6" w:rsidRDefault="00A22B16">
      <w:r>
        <w:br w:type="page"/>
      </w:r>
    </w:p>
    <w:p w14:paraId="7889BD6E" w14:textId="3B6D8641" w:rsidR="00D97CD6" w:rsidRPr="00B5469E" w:rsidRDefault="00A22B16" w:rsidP="00D97CD6">
      <w:pPr>
        <w:pStyle w:val="BodyText2"/>
        <w:spacing w:after="0"/>
        <w:ind w:left="0"/>
        <w:jc w:val="center"/>
        <w:rPr>
          <w:rFonts w:ascii="Times" w:hAnsi="Times"/>
          <w:b/>
          <w:sz w:val="22"/>
          <w:szCs w:val="22"/>
          <w:lang w:val="de-DE"/>
        </w:rPr>
      </w:pPr>
      <w:r w:rsidRPr="00B5469E">
        <w:rPr>
          <w:rFonts w:ascii="Times" w:hAnsi="Times"/>
          <w:b/>
          <w:sz w:val="22"/>
          <w:szCs w:val="22"/>
          <w:lang w:val="de-DE"/>
        </w:rPr>
        <w:lastRenderedPageBreak/>
        <w:t>APPENDIX E</w:t>
      </w:r>
    </w:p>
    <w:p w14:paraId="57350D09" w14:textId="73C445F9" w:rsidR="00D97CD6" w:rsidRPr="00B5469E" w:rsidRDefault="00D97CD6" w:rsidP="00D97CD6">
      <w:pPr>
        <w:pStyle w:val="BodyText2"/>
        <w:spacing w:after="0"/>
        <w:ind w:left="0"/>
        <w:jc w:val="center"/>
        <w:rPr>
          <w:rFonts w:ascii="Times" w:hAnsi="Times"/>
          <w:sz w:val="22"/>
          <w:szCs w:val="22"/>
          <w:lang w:val="de-DE"/>
        </w:rPr>
      </w:pPr>
    </w:p>
    <w:p w14:paraId="2941F7A6" w14:textId="16A21B1B" w:rsidR="00D97CD6" w:rsidRPr="00B5469E" w:rsidRDefault="0072326D" w:rsidP="00D97CD6">
      <w:pPr>
        <w:pStyle w:val="BodyText2"/>
        <w:spacing w:after="0"/>
        <w:ind w:left="0"/>
        <w:jc w:val="center"/>
        <w:rPr>
          <w:rFonts w:ascii="Times" w:hAnsi="Times"/>
          <w:b/>
          <w:sz w:val="22"/>
          <w:szCs w:val="22"/>
          <w:lang w:val="de-DE"/>
        </w:rPr>
      </w:pPr>
      <w:r w:rsidRPr="00B5469E">
        <w:rPr>
          <w:rFonts w:ascii="Times" w:hAnsi="Times"/>
          <w:b/>
          <w:sz w:val="22"/>
          <w:szCs w:val="22"/>
          <w:lang w:val="de-DE"/>
        </w:rPr>
        <w:t>W8-BEN-E (Entities)</w:t>
      </w:r>
    </w:p>
    <w:p w14:paraId="2FBF2755" w14:textId="0604B60B" w:rsidR="0072326D" w:rsidRDefault="0072326D" w:rsidP="00D97CD6">
      <w:pPr>
        <w:pStyle w:val="BodyText2"/>
        <w:spacing w:after="0"/>
        <w:ind w:left="0"/>
        <w:jc w:val="center"/>
        <w:rPr>
          <w:rFonts w:ascii="Times" w:hAnsi="Times"/>
          <w:b/>
          <w:sz w:val="22"/>
          <w:szCs w:val="22"/>
        </w:rPr>
      </w:pPr>
      <w:r>
        <w:rPr>
          <w:rFonts w:ascii="Times" w:hAnsi="Times"/>
          <w:b/>
          <w:sz w:val="22"/>
          <w:szCs w:val="22"/>
        </w:rPr>
        <w:t>W8-BEN (Individuals)</w:t>
      </w:r>
    </w:p>
    <w:p w14:paraId="7DC8858E" w14:textId="77777777" w:rsidR="0072326D" w:rsidRDefault="0072326D">
      <w:pPr>
        <w:rPr>
          <w:rFonts w:ascii="Times" w:hAnsi="Times"/>
          <w:b/>
          <w:sz w:val="22"/>
          <w:szCs w:val="22"/>
        </w:rPr>
      </w:pPr>
      <w:r>
        <w:rPr>
          <w:rFonts w:ascii="Times" w:hAnsi="Times"/>
          <w:b/>
          <w:sz w:val="22"/>
          <w:szCs w:val="22"/>
        </w:rPr>
        <w:br w:type="page"/>
      </w:r>
    </w:p>
    <w:p w14:paraId="35C94910" w14:textId="146B7353" w:rsidR="0072326D" w:rsidRDefault="0072326D" w:rsidP="00D97CD6">
      <w:pPr>
        <w:pStyle w:val="BodyText2"/>
        <w:spacing w:after="0"/>
        <w:ind w:left="0"/>
        <w:jc w:val="center"/>
        <w:rPr>
          <w:rFonts w:ascii="Times" w:hAnsi="Times"/>
          <w:b/>
          <w:sz w:val="22"/>
          <w:szCs w:val="22"/>
        </w:rPr>
      </w:pPr>
      <w:r>
        <w:rPr>
          <w:rFonts w:ascii="Times" w:hAnsi="Times"/>
          <w:b/>
          <w:sz w:val="22"/>
          <w:szCs w:val="22"/>
        </w:rPr>
        <w:lastRenderedPageBreak/>
        <w:t>APPENDIX F</w:t>
      </w:r>
    </w:p>
    <w:p w14:paraId="7933FF15" w14:textId="77777777" w:rsidR="0072326D" w:rsidRDefault="0072326D" w:rsidP="00D97CD6">
      <w:pPr>
        <w:pStyle w:val="BodyText2"/>
        <w:spacing w:after="0"/>
        <w:ind w:left="0"/>
        <w:jc w:val="center"/>
        <w:rPr>
          <w:rFonts w:ascii="Times" w:hAnsi="Times"/>
          <w:b/>
          <w:sz w:val="22"/>
          <w:szCs w:val="22"/>
        </w:rPr>
      </w:pPr>
    </w:p>
    <w:p w14:paraId="5ACDB0DA" w14:textId="20068E83" w:rsidR="0072326D" w:rsidRDefault="0072326D" w:rsidP="00D97CD6">
      <w:pPr>
        <w:pStyle w:val="BodyText2"/>
        <w:spacing w:after="0"/>
        <w:ind w:left="0"/>
        <w:jc w:val="center"/>
        <w:rPr>
          <w:rFonts w:ascii="Times" w:hAnsi="Times"/>
          <w:b/>
          <w:sz w:val="22"/>
          <w:szCs w:val="22"/>
        </w:rPr>
      </w:pPr>
      <w:r>
        <w:rPr>
          <w:rFonts w:ascii="Times" w:hAnsi="Times"/>
          <w:b/>
          <w:sz w:val="22"/>
          <w:szCs w:val="22"/>
        </w:rPr>
        <w:t>SOURCE OF FUNDS AND SOURCE OF WEALTH DECLARATION</w:t>
      </w:r>
    </w:p>
    <w:p w14:paraId="10B89652" w14:textId="0830E70C" w:rsidR="007933D2" w:rsidRDefault="007933D2">
      <w:pPr>
        <w:rPr>
          <w:rFonts w:ascii="Times" w:hAnsi="Times"/>
          <w:b/>
          <w:sz w:val="22"/>
          <w:szCs w:val="22"/>
        </w:rPr>
      </w:pPr>
      <w:r>
        <w:rPr>
          <w:rFonts w:ascii="Times" w:hAnsi="Times"/>
          <w:b/>
          <w:sz w:val="22"/>
          <w:szCs w:val="22"/>
        </w:rPr>
        <w:br w:type="page"/>
      </w:r>
    </w:p>
    <w:p w14:paraId="1751FC1D" w14:textId="5C3A7257" w:rsidR="007933D2" w:rsidRDefault="007933D2" w:rsidP="007933D2">
      <w:pPr>
        <w:pStyle w:val="BodyText2"/>
        <w:spacing w:after="0"/>
        <w:ind w:left="0"/>
        <w:jc w:val="center"/>
        <w:rPr>
          <w:rFonts w:ascii="Times" w:hAnsi="Times"/>
          <w:b/>
          <w:sz w:val="22"/>
          <w:szCs w:val="22"/>
        </w:rPr>
      </w:pPr>
      <w:r>
        <w:rPr>
          <w:rFonts w:ascii="Times" w:hAnsi="Times"/>
          <w:b/>
          <w:sz w:val="22"/>
          <w:szCs w:val="22"/>
        </w:rPr>
        <w:lastRenderedPageBreak/>
        <w:t>APPENDIX G</w:t>
      </w:r>
    </w:p>
    <w:p w14:paraId="3F41A7AC" w14:textId="77777777" w:rsidR="007933D2" w:rsidRDefault="007933D2" w:rsidP="007933D2">
      <w:pPr>
        <w:pStyle w:val="BodyText2"/>
        <w:spacing w:after="0"/>
        <w:ind w:left="0"/>
        <w:jc w:val="center"/>
        <w:rPr>
          <w:rFonts w:ascii="Times" w:hAnsi="Times"/>
          <w:b/>
          <w:sz w:val="22"/>
          <w:szCs w:val="22"/>
        </w:rPr>
      </w:pPr>
    </w:p>
    <w:p w14:paraId="54CA41BB" w14:textId="763B924C" w:rsidR="007933D2" w:rsidRDefault="007933D2" w:rsidP="007933D2">
      <w:pPr>
        <w:pStyle w:val="BodyText2"/>
        <w:spacing w:after="0"/>
        <w:ind w:left="0"/>
        <w:jc w:val="center"/>
        <w:rPr>
          <w:rFonts w:ascii="Times" w:hAnsi="Times"/>
          <w:b/>
          <w:sz w:val="22"/>
          <w:szCs w:val="22"/>
        </w:rPr>
      </w:pPr>
      <w:r>
        <w:rPr>
          <w:rFonts w:ascii="Times" w:hAnsi="Times"/>
          <w:b/>
          <w:sz w:val="22"/>
          <w:szCs w:val="22"/>
        </w:rPr>
        <w:t>DUE DILIGENCE DOCUMENTS REQUIRED</w:t>
      </w:r>
    </w:p>
    <w:sectPr w:rsidR="007933D2" w:rsidSect="00D97CD6">
      <w:headerReference w:type="default" r:id="rId29"/>
      <w:footerReference w:type="default" r:id="rId30"/>
      <w:footerReference w:type="first" r:id="rId31"/>
      <w:pgSz w:w="11909" w:h="16834" w:code="9"/>
      <w:pgMar w:top="1440" w:right="1440" w:bottom="1260" w:left="1440" w:header="720" w:footer="6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E2389" w14:textId="77777777" w:rsidR="007502CF" w:rsidRDefault="007502CF">
      <w:r>
        <w:separator/>
      </w:r>
    </w:p>
  </w:endnote>
  <w:endnote w:type="continuationSeparator" w:id="0">
    <w:p w14:paraId="01B3F189" w14:textId="77777777" w:rsidR="007502CF" w:rsidRDefault="0075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ght">
    <w:altName w:val=" 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72CB" w14:textId="120792C0" w:rsidR="00707B62" w:rsidRDefault="00707B62" w:rsidP="00D97CD6">
    <w:pPr>
      <w:pStyle w:val="Footer"/>
      <w:rPr>
        <w:noProof/>
      </w:rPr>
    </w:pPr>
    <w:r>
      <w:rPr>
        <w:sz w:val="18"/>
        <w:szCs w:val="18"/>
      </w:rPr>
      <w:t>Subscription Instructions</w:t>
    </w:r>
    <w:r>
      <w:rPr>
        <w:sz w:val="18"/>
        <w:szCs w:val="18"/>
      </w:rPr>
      <w:tab/>
    </w:r>
    <w:r w:rsidRPr="00EE7B59">
      <w:fldChar w:fldCharType="begin"/>
    </w:r>
    <w:r w:rsidRPr="00EE7B59">
      <w:instrText xml:space="preserve"> PAGE   \* MERGEFORMAT </w:instrText>
    </w:r>
    <w:r w:rsidRPr="00EE7B59">
      <w:fldChar w:fldCharType="separate"/>
    </w:r>
    <w:r>
      <w:rPr>
        <w:noProof/>
      </w:rPr>
      <w:t>4</w:t>
    </w:r>
    <w:r w:rsidRPr="00EE7B59">
      <w:rPr>
        <w:noProof/>
      </w:rPr>
      <w:fldChar w:fldCharType="end"/>
    </w:r>
  </w:p>
  <w:p w14:paraId="47958A7E" w14:textId="3F214D39" w:rsidR="00707B62" w:rsidRPr="00737A85" w:rsidRDefault="00DC4EB7" w:rsidP="00737A85">
    <w:pPr>
      <w:pStyle w:val="DocID"/>
    </w:pPr>
    <w:fldSimple w:instr=" DOCPROPERTY   flexDocID \* MERGEFORMAT ">
      <w:r w:rsidR="00707B62">
        <w:t>Legal – 17773710.1</w:t>
      </w:r>
    </w:fldSimple>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1991" w14:textId="77777777" w:rsidR="00707B62" w:rsidRPr="003F3885" w:rsidRDefault="00707B62" w:rsidP="00D97CD6">
    <w:pPr>
      <w:pStyle w:val="Footer"/>
      <w:jc w:val="center"/>
      <w:rPr>
        <w:sz w:val="18"/>
        <w:szCs w:val="18"/>
      </w:rPr>
    </w:pPr>
    <w:r>
      <w:rPr>
        <w:sz w:val="18"/>
        <w:szCs w:val="18"/>
      </w:rPr>
      <w:t>Signature Page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1FC9" w14:textId="623A7E02" w:rsidR="00707B62" w:rsidRDefault="00707B62" w:rsidP="00D97CD6">
    <w:pPr>
      <w:pStyle w:val="Footer"/>
      <w:spacing w:after="160"/>
      <w:rPr>
        <w:noProof/>
      </w:rPr>
    </w:pPr>
    <w:r w:rsidRPr="00466A3D">
      <w:rPr>
        <w:rStyle w:val="DOCSFooter"/>
        <w:color w:val="000000"/>
        <w:sz w:val="18"/>
        <w:szCs w:val="18"/>
      </w:rPr>
      <w:t>A</w:t>
    </w:r>
    <w:r>
      <w:rPr>
        <w:rStyle w:val="DOCSFooter"/>
        <w:color w:val="000000"/>
        <w:sz w:val="18"/>
        <w:szCs w:val="18"/>
      </w:rPr>
      <w:t>ppendix B</w:t>
    </w:r>
    <w:r>
      <w:rPr>
        <w:rStyle w:val="DOCSFooter"/>
        <w:color w:val="000000"/>
        <w:sz w:val="18"/>
        <w:szCs w:val="18"/>
      </w:rPr>
      <w:tab/>
    </w:r>
    <w:r>
      <w:rPr>
        <w:rStyle w:val="DOCSFooter"/>
        <w:color w:val="000000"/>
        <w:sz w:val="24"/>
        <w:szCs w:val="24"/>
      </w:rPr>
      <w:t>B</w:t>
    </w:r>
    <w:r w:rsidRPr="00466A3D">
      <w:rPr>
        <w:rStyle w:val="DOCSFooter"/>
        <w:color w:val="000000"/>
        <w:sz w:val="24"/>
        <w:szCs w:val="24"/>
      </w:rPr>
      <w:t>-</w:t>
    </w:r>
    <w:r w:rsidRPr="00466A3D">
      <w:fldChar w:fldCharType="begin"/>
    </w:r>
    <w:r w:rsidRPr="00466A3D">
      <w:instrText xml:space="preserve"> PAGE   \* MERGEFORMAT </w:instrText>
    </w:r>
    <w:r w:rsidRPr="00466A3D">
      <w:fldChar w:fldCharType="separate"/>
    </w:r>
    <w:r>
      <w:rPr>
        <w:noProof/>
      </w:rPr>
      <w:t>2</w:t>
    </w:r>
    <w:r w:rsidRPr="00466A3D">
      <w:rPr>
        <w:noProof/>
      </w:rPr>
      <w:fldChar w:fldCharType="end"/>
    </w:r>
  </w:p>
  <w:p w14:paraId="79010C8F" w14:textId="5B002D2F" w:rsidR="00707B62" w:rsidRPr="00737A85" w:rsidRDefault="00DC4EB7" w:rsidP="00737A85">
    <w:pPr>
      <w:pStyle w:val="DocID"/>
    </w:pPr>
    <w:fldSimple w:instr=" DOCPROPERTY   flexDocID \* MERGEFORMAT ">
      <w:r w:rsidR="00707B62">
        <w:t>Legal – 17773710.1</w:t>
      </w:r>
    </w:fldSimple>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E65AE" w14:textId="77777777" w:rsidR="00707B62" w:rsidRPr="009C332A" w:rsidRDefault="00707B62" w:rsidP="00D97CD6">
    <w:pPr>
      <w:pStyle w:val="Footer"/>
      <w:spacing w:after="160"/>
      <w:rPr>
        <w:color w:val="000000"/>
        <w:kern w:val="0"/>
        <w:sz w:val="18"/>
        <w:szCs w:val="18"/>
        <w:lang w:val="fr-FR"/>
      </w:rPr>
    </w:pPr>
    <w:r w:rsidRPr="009C332A">
      <w:rPr>
        <w:rStyle w:val="DOCSFooter"/>
        <w:color w:val="000000"/>
        <w:sz w:val="18"/>
        <w:szCs w:val="18"/>
        <w:lang w:val="fr-FR"/>
      </w:rPr>
      <w:t>Appendix B</w:t>
    </w:r>
  </w:p>
  <w:p w14:paraId="580FA205" w14:textId="77777777" w:rsidR="00707B62" w:rsidRPr="009C332A" w:rsidRDefault="00707B62" w:rsidP="00D97CD6">
    <w:pPr>
      <w:pStyle w:val="Footer"/>
      <w:spacing w:after="160"/>
      <w:rPr>
        <w:color w:val="000000"/>
        <w:kern w:val="0"/>
        <w:sz w:val="14"/>
        <w:szCs w:val="14"/>
        <w:lang w:val="fr-FR"/>
      </w:rPr>
    </w:pPr>
    <w:r w:rsidRPr="009C332A">
      <w:rPr>
        <w:rStyle w:val="DOCSFooter"/>
        <w:lang w:val="fr-FR"/>
      </w:rPr>
      <w:t xml:space="preserve">7970225 v6  </w:t>
    </w:r>
    <w:r w:rsidRPr="009C332A">
      <w:rPr>
        <w:color w:val="000000"/>
        <w:kern w:val="0"/>
        <w:sz w:val="14"/>
        <w:szCs w:val="14"/>
        <w:lang w:val="fr-FR"/>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2A4A" w14:textId="1A07598B" w:rsidR="00707B62" w:rsidRDefault="00707B62" w:rsidP="00D97CD6">
    <w:pPr>
      <w:tabs>
        <w:tab w:val="center" w:pos="4680"/>
        <w:tab w:val="right" w:pos="9360"/>
      </w:tabs>
      <w:rPr>
        <w:rStyle w:val="DOCSFooter"/>
        <w:noProof/>
        <w:sz w:val="24"/>
        <w:szCs w:val="24"/>
      </w:rPr>
    </w:pPr>
    <w:r w:rsidRPr="009C332A">
      <w:rPr>
        <w:rStyle w:val="DOCSFooter"/>
        <w:color w:val="000000"/>
        <w:sz w:val="18"/>
        <w:szCs w:val="18"/>
        <w:lang w:val="fr-FR"/>
      </w:rPr>
      <w:t>Appendix C</w:t>
    </w:r>
    <w:r w:rsidRPr="009C332A">
      <w:rPr>
        <w:lang w:val="fr-FR"/>
      </w:rPr>
      <w:tab/>
      <w:t>C</w:t>
    </w:r>
    <w:r w:rsidRPr="009C332A">
      <w:rPr>
        <w:rStyle w:val="DOCSFooter"/>
        <w:sz w:val="24"/>
        <w:szCs w:val="24"/>
        <w:lang w:val="fr-FR"/>
      </w:rPr>
      <w:t>-</w:t>
    </w:r>
    <w:r w:rsidRPr="00476B41">
      <w:rPr>
        <w:rStyle w:val="DOCSFooter"/>
        <w:sz w:val="24"/>
        <w:szCs w:val="24"/>
      </w:rPr>
      <w:fldChar w:fldCharType="begin"/>
    </w:r>
    <w:r w:rsidRPr="009C332A">
      <w:rPr>
        <w:rStyle w:val="DOCSFooter"/>
        <w:sz w:val="24"/>
        <w:szCs w:val="24"/>
        <w:lang w:val="fr-FR"/>
      </w:rPr>
      <w:instrText xml:space="preserve"> PAGE   \* MERGEFORMAT </w:instrText>
    </w:r>
    <w:r w:rsidRPr="00476B41">
      <w:rPr>
        <w:rStyle w:val="DOCSFooter"/>
        <w:sz w:val="24"/>
        <w:szCs w:val="24"/>
      </w:rPr>
      <w:fldChar w:fldCharType="separate"/>
    </w:r>
    <w:r>
      <w:rPr>
        <w:rStyle w:val="DOCSFooter"/>
        <w:noProof/>
        <w:sz w:val="24"/>
        <w:szCs w:val="24"/>
        <w:lang w:val="fr-FR"/>
      </w:rPr>
      <w:t>4</w:t>
    </w:r>
    <w:r w:rsidRPr="00476B41">
      <w:rPr>
        <w:rStyle w:val="DOCSFooter"/>
        <w:noProof/>
        <w:sz w:val="24"/>
        <w:szCs w:val="24"/>
      </w:rPr>
      <w:fldChar w:fldCharType="end"/>
    </w:r>
  </w:p>
  <w:p w14:paraId="2702E9CA" w14:textId="0DCEBDF9" w:rsidR="00707B62" w:rsidRPr="00737A85" w:rsidRDefault="00DC4EB7" w:rsidP="00737A85">
    <w:pPr>
      <w:pStyle w:val="DocID"/>
    </w:pPr>
    <w:fldSimple w:instr=" DOCPROPERTY   flexDocID \* MERGEFORMAT ">
      <w:r w:rsidR="00707B62">
        <w:t>Legal – 17773710.1</w:t>
      </w:r>
    </w:fldSimple>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9FA4" w14:textId="0C6D4C90" w:rsidR="00707B62" w:rsidRDefault="00707B62" w:rsidP="00D97CD6">
    <w:pPr>
      <w:tabs>
        <w:tab w:val="center" w:pos="4680"/>
        <w:tab w:val="right" w:pos="9360"/>
      </w:tabs>
      <w:rPr>
        <w:rStyle w:val="DOCSFooter"/>
        <w:noProof/>
        <w:sz w:val="24"/>
        <w:szCs w:val="24"/>
      </w:rPr>
    </w:pPr>
    <w:r w:rsidRPr="009C332A">
      <w:rPr>
        <w:rStyle w:val="DOCSFooter"/>
        <w:color w:val="000000"/>
        <w:sz w:val="18"/>
        <w:szCs w:val="18"/>
        <w:lang w:val="fr-FR"/>
      </w:rPr>
      <w:t>Appendix C</w:t>
    </w:r>
    <w:r w:rsidRPr="009C332A">
      <w:rPr>
        <w:lang w:val="fr-FR"/>
      </w:rPr>
      <w:tab/>
      <w:t>C</w:t>
    </w:r>
    <w:r w:rsidRPr="009C332A">
      <w:rPr>
        <w:rStyle w:val="DOCSFooter"/>
        <w:sz w:val="24"/>
        <w:szCs w:val="24"/>
        <w:lang w:val="fr-FR"/>
      </w:rPr>
      <w:t>-</w:t>
    </w:r>
    <w:r w:rsidRPr="00476B41">
      <w:rPr>
        <w:rStyle w:val="DOCSFooter"/>
        <w:sz w:val="24"/>
        <w:szCs w:val="24"/>
      </w:rPr>
      <w:fldChar w:fldCharType="begin"/>
    </w:r>
    <w:r w:rsidRPr="009C332A">
      <w:rPr>
        <w:rStyle w:val="DOCSFooter"/>
        <w:sz w:val="24"/>
        <w:szCs w:val="24"/>
        <w:lang w:val="fr-FR"/>
      </w:rPr>
      <w:instrText xml:space="preserve"> PAGE   \* MERGEFORMAT </w:instrText>
    </w:r>
    <w:r w:rsidRPr="00476B41">
      <w:rPr>
        <w:rStyle w:val="DOCSFooter"/>
        <w:sz w:val="24"/>
        <w:szCs w:val="24"/>
      </w:rPr>
      <w:fldChar w:fldCharType="separate"/>
    </w:r>
    <w:r>
      <w:rPr>
        <w:rStyle w:val="DOCSFooter"/>
        <w:noProof/>
        <w:sz w:val="24"/>
        <w:szCs w:val="24"/>
        <w:lang w:val="fr-FR"/>
      </w:rPr>
      <w:t>1</w:t>
    </w:r>
    <w:r w:rsidRPr="00476B41">
      <w:rPr>
        <w:rStyle w:val="DOCSFooter"/>
        <w:noProof/>
        <w:sz w:val="24"/>
        <w:szCs w:val="24"/>
      </w:rPr>
      <w:fldChar w:fldCharType="end"/>
    </w:r>
  </w:p>
  <w:p w14:paraId="581ED6F9" w14:textId="681E76A9" w:rsidR="00707B62" w:rsidRPr="00737A85" w:rsidRDefault="00DC4EB7" w:rsidP="00737A85">
    <w:pPr>
      <w:pStyle w:val="DocID"/>
    </w:pPr>
    <w:fldSimple w:instr=" DOCPROPERTY   flexDocID \* MERGEFORMAT ">
      <w:r w:rsidR="00707B62">
        <w:t>Legal – 17773710.1</w:t>
      </w:r>
    </w:fldSimple>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4A225" w14:textId="352E64C2" w:rsidR="00707B62" w:rsidRDefault="00707B62" w:rsidP="00D97CD6">
    <w:pPr>
      <w:tabs>
        <w:tab w:val="center" w:pos="4680"/>
        <w:tab w:val="right" w:pos="9360"/>
      </w:tabs>
      <w:rPr>
        <w:rStyle w:val="DOCSFooter"/>
        <w:noProof/>
        <w:sz w:val="24"/>
        <w:szCs w:val="24"/>
      </w:rPr>
    </w:pPr>
    <w:r w:rsidRPr="009C332A">
      <w:rPr>
        <w:rStyle w:val="DOCSFooter"/>
        <w:color w:val="000000"/>
        <w:sz w:val="18"/>
        <w:szCs w:val="18"/>
        <w:lang w:val="fr-FR"/>
      </w:rPr>
      <w:t>Appendix C</w:t>
    </w:r>
    <w:r w:rsidRPr="009C332A">
      <w:rPr>
        <w:lang w:val="fr-FR"/>
      </w:rPr>
      <w:tab/>
      <w:t>C</w:t>
    </w:r>
    <w:r w:rsidRPr="009C332A">
      <w:rPr>
        <w:rStyle w:val="DOCSFooter"/>
        <w:sz w:val="24"/>
        <w:szCs w:val="24"/>
        <w:lang w:val="fr-FR"/>
      </w:rPr>
      <w:t>-</w:t>
    </w:r>
    <w:r w:rsidRPr="00476B41">
      <w:rPr>
        <w:rStyle w:val="DOCSFooter"/>
        <w:sz w:val="24"/>
        <w:szCs w:val="24"/>
      </w:rPr>
      <w:fldChar w:fldCharType="begin"/>
    </w:r>
    <w:r w:rsidRPr="009C332A">
      <w:rPr>
        <w:rStyle w:val="DOCSFooter"/>
        <w:sz w:val="24"/>
        <w:szCs w:val="24"/>
        <w:lang w:val="fr-FR"/>
      </w:rPr>
      <w:instrText xml:space="preserve"> PAGE   \* MERGEFORMAT </w:instrText>
    </w:r>
    <w:r w:rsidRPr="00476B41">
      <w:rPr>
        <w:rStyle w:val="DOCSFooter"/>
        <w:sz w:val="24"/>
        <w:szCs w:val="24"/>
      </w:rPr>
      <w:fldChar w:fldCharType="separate"/>
    </w:r>
    <w:r>
      <w:rPr>
        <w:rStyle w:val="DOCSFooter"/>
        <w:noProof/>
        <w:sz w:val="24"/>
        <w:szCs w:val="24"/>
        <w:lang w:val="fr-FR"/>
      </w:rPr>
      <w:t>8</w:t>
    </w:r>
    <w:r w:rsidRPr="00476B41">
      <w:rPr>
        <w:rStyle w:val="DOCSFooter"/>
        <w:noProof/>
        <w:sz w:val="24"/>
        <w:szCs w:val="24"/>
      </w:rPr>
      <w:fldChar w:fldCharType="end"/>
    </w:r>
  </w:p>
  <w:p w14:paraId="4FDC3586" w14:textId="6EDAD2B8" w:rsidR="00707B62" w:rsidRPr="00737A85" w:rsidRDefault="00DC4EB7" w:rsidP="00737A85">
    <w:pPr>
      <w:pStyle w:val="DocID"/>
    </w:pPr>
    <w:fldSimple w:instr=" DOCPROPERTY   flexDocID \* MERGEFORMAT ">
      <w:r w:rsidR="00707B62">
        <w:t>Legal – 17773710.1</w:t>
      </w:r>
    </w:fldSimple>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F5E3" w14:textId="77777777" w:rsidR="00707B62" w:rsidRPr="009C332A" w:rsidRDefault="00707B62" w:rsidP="00D97CD6">
    <w:pPr>
      <w:tabs>
        <w:tab w:val="center" w:pos="4680"/>
        <w:tab w:val="right" w:pos="9360"/>
      </w:tabs>
      <w:rPr>
        <w:rStyle w:val="PageNumber"/>
        <w:rFonts w:eastAsiaTheme="minorEastAsia"/>
        <w:lang w:val="fr-FR"/>
      </w:rPr>
    </w:pPr>
    <w:r w:rsidRPr="009C332A">
      <w:rPr>
        <w:rStyle w:val="DOCSFooter"/>
        <w:color w:val="000000"/>
        <w:sz w:val="18"/>
        <w:szCs w:val="18"/>
        <w:lang w:val="fr-FR"/>
      </w:rPr>
      <w:t>Appendix D</w:t>
    </w:r>
    <w:r w:rsidRPr="009C332A">
      <w:rPr>
        <w:lang w:val="fr-FR"/>
      </w:rPr>
      <w:tab/>
      <w:t>C</w:t>
    </w:r>
    <w:r w:rsidRPr="009C332A">
      <w:rPr>
        <w:rStyle w:val="DOCSFooter"/>
        <w:sz w:val="24"/>
        <w:szCs w:val="24"/>
        <w:lang w:val="fr-FR"/>
      </w:rPr>
      <w:t>-</w:t>
    </w:r>
    <w:r w:rsidRPr="00476B41">
      <w:rPr>
        <w:rStyle w:val="DOCSFooter"/>
        <w:sz w:val="24"/>
        <w:szCs w:val="24"/>
      </w:rPr>
      <w:fldChar w:fldCharType="begin"/>
    </w:r>
    <w:r w:rsidRPr="009C332A">
      <w:rPr>
        <w:rStyle w:val="DOCSFooter"/>
        <w:sz w:val="24"/>
        <w:szCs w:val="24"/>
        <w:lang w:val="fr-FR"/>
      </w:rPr>
      <w:instrText xml:space="preserve"> PAGE   \* MERGEFORMAT </w:instrText>
    </w:r>
    <w:r w:rsidRPr="00476B41">
      <w:rPr>
        <w:rStyle w:val="DOCSFooter"/>
        <w:sz w:val="24"/>
        <w:szCs w:val="24"/>
      </w:rPr>
      <w:fldChar w:fldCharType="separate"/>
    </w:r>
    <w:r>
      <w:rPr>
        <w:rStyle w:val="DOCSFooter"/>
        <w:noProof/>
        <w:sz w:val="24"/>
        <w:szCs w:val="24"/>
        <w:lang w:val="fr-FR"/>
      </w:rPr>
      <w:t>1</w:t>
    </w:r>
    <w:r w:rsidRPr="00476B41">
      <w:rPr>
        <w:rStyle w:val="DOCSFooter"/>
        <w:noProof/>
        <w:sz w:val="24"/>
        <w:szCs w:val="24"/>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D7B6" w14:textId="190B9F00" w:rsidR="00707B62" w:rsidRDefault="00707B62" w:rsidP="00D97CD6">
    <w:pPr>
      <w:tabs>
        <w:tab w:val="center" w:pos="4680"/>
        <w:tab w:val="right" w:pos="9360"/>
      </w:tabs>
      <w:rPr>
        <w:rStyle w:val="DOCSFooter"/>
        <w:noProof/>
        <w:sz w:val="24"/>
        <w:szCs w:val="24"/>
      </w:rPr>
    </w:pPr>
    <w:r w:rsidRPr="009C332A">
      <w:rPr>
        <w:rStyle w:val="DOCSFooter"/>
        <w:color w:val="000000"/>
        <w:sz w:val="18"/>
        <w:szCs w:val="18"/>
        <w:lang w:val="fr-FR"/>
      </w:rPr>
      <w:t>Appendix D</w:t>
    </w:r>
    <w:r w:rsidRPr="009C332A">
      <w:rPr>
        <w:lang w:val="fr-FR"/>
      </w:rPr>
      <w:tab/>
      <w:t>D</w:t>
    </w:r>
    <w:r w:rsidRPr="009C332A">
      <w:rPr>
        <w:rStyle w:val="DOCSFooter"/>
        <w:sz w:val="24"/>
        <w:szCs w:val="24"/>
        <w:lang w:val="fr-FR"/>
      </w:rPr>
      <w:t>-</w:t>
    </w:r>
    <w:r w:rsidRPr="00476B41">
      <w:rPr>
        <w:rStyle w:val="DOCSFooter"/>
        <w:sz w:val="24"/>
        <w:szCs w:val="24"/>
      </w:rPr>
      <w:fldChar w:fldCharType="begin"/>
    </w:r>
    <w:r w:rsidRPr="009C332A">
      <w:rPr>
        <w:rStyle w:val="DOCSFooter"/>
        <w:sz w:val="24"/>
        <w:szCs w:val="24"/>
        <w:lang w:val="fr-FR"/>
      </w:rPr>
      <w:instrText xml:space="preserve"> PAGE   \* MERGEFORMAT </w:instrText>
    </w:r>
    <w:r w:rsidRPr="00476B41">
      <w:rPr>
        <w:rStyle w:val="DOCSFooter"/>
        <w:sz w:val="24"/>
        <w:szCs w:val="24"/>
      </w:rPr>
      <w:fldChar w:fldCharType="separate"/>
    </w:r>
    <w:r>
      <w:rPr>
        <w:rStyle w:val="DOCSFooter"/>
        <w:noProof/>
        <w:sz w:val="24"/>
        <w:szCs w:val="24"/>
        <w:lang w:val="fr-FR"/>
      </w:rPr>
      <w:t>6</w:t>
    </w:r>
    <w:r w:rsidRPr="00476B41">
      <w:rPr>
        <w:rStyle w:val="DOCSFooter"/>
        <w:noProof/>
        <w:sz w:val="24"/>
        <w:szCs w:val="24"/>
      </w:rPr>
      <w:fldChar w:fldCharType="end"/>
    </w:r>
  </w:p>
  <w:p w14:paraId="6DDF743A" w14:textId="3FC81186" w:rsidR="00707B62" w:rsidRPr="00737A85" w:rsidRDefault="00DC4EB7" w:rsidP="00737A85">
    <w:pPr>
      <w:pStyle w:val="DocID"/>
    </w:pPr>
    <w:fldSimple w:instr=" DOCPROPERTY   flexDocID \* MERGEFORMAT ">
      <w:r w:rsidR="00707B62">
        <w:t>Legal – 17773710.1</w:t>
      </w:r>
    </w:fldSimple>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3F3C" w14:textId="77777777" w:rsidR="00707B62" w:rsidRPr="009C332A" w:rsidRDefault="00707B62" w:rsidP="00D97CD6">
    <w:pPr>
      <w:tabs>
        <w:tab w:val="center" w:pos="4680"/>
        <w:tab w:val="right" w:pos="9360"/>
      </w:tabs>
      <w:rPr>
        <w:rStyle w:val="PageNumber"/>
        <w:rFonts w:eastAsiaTheme="minorEastAsia"/>
        <w:lang w:val="fr-FR"/>
      </w:rPr>
    </w:pPr>
    <w:r w:rsidRPr="009C332A">
      <w:rPr>
        <w:rStyle w:val="DOCSFooter"/>
        <w:color w:val="000000"/>
        <w:sz w:val="18"/>
        <w:szCs w:val="18"/>
        <w:lang w:val="fr-FR"/>
      </w:rPr>
      <w:t>Appendix D</w:t>
    </w:r>
    <w:r w:rsidRPr="009C332A">
      <w:rPr>
        <w:lang w:val="fr-FR"/>
      </w:rPr>
      <w:tab/>
      <w:t>C</w:t>
    </w:r>
    <w:r w:rsidRPr="009C332A">
      <w:rPr>
        <w:rStyle w:val="DOCSFooter"/>
        <w:sz w:val="24"/>
        <w:szCs w:val="24"/>
        <w:lang w:val="fr-FR"/>
      </w:rPr>
      <w:t>-</w:t>
    </w:r>
    <w:r w:rsidRPr="00476B41">
      <w:rPr>
        <w:rStyle w:val="DOCSFooter"/>
        <w:sz w:val="24"/>
        <w:szCs w:val="24"/>
      </w:rPr>
      <w:fldChar w:fldCharType="begin"/>
    </w:r>
    <w:r w:rsidRPr="009C332A">
      <w:rPr>
        <w:rStyle w:val="DOCSFooter"/>
        <w:sz w:val="24"/>
        <w:szCs w:val="24"/>
        <w:lang w:val="fr-FR"/>
      </w:rPr>
      <w:instrText xml:space="preserve"> PAGE   \* MERGEFORMAT </w:instrText>
    </w:r>
    <w:r w:rsidRPr="00476B41">
      <w:rPr>
        <w:rStyle w:val="DOCSFooter"/>
        <w:sz w:val="24"/>
        <w:szCs w:val="24"/>
      </w:rPr>
      <w:fldChar w:fldCharType="separate"/>
    </w:r>
    <w:r>
      <w:rPr>
        <w:rStyle w:val="DOCSFooter"/>
        <w:noProof/>
        <w:sz w:val="24"/>
        <w:szCs w:val="24"/>
        <w:lang w:val="fr-FR"/>
      </w:rPr>
      <w:t>1</w:t>
    </w:r>
    <w:r w:rsidRPr="00476B41">
      <w:rPr>
        <w:rStyle w:val="DOCSFoote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D351" w14:textId="77777777" w:rsidR="00707B62" w:rsidRPr="00360195" w:rsidRDefault="00707B62" w:rsidP="00D97CD6">
    <w:pPr>
      <w:pStyle w:val="Footer"/>
      <w:rPr>
        <w:sz w:val="18"/>
        <w:szCs w:val="18"/>
      </w:rPr>
    </w:pPr>
    <w:r>
      <w:rPr>
        <w:sz w:val="18"/>
        <w:szCs w:val="18"/>
      </w:rPr>
      <w:t>Subscription Instructions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7968" w14:textId="79752C7C" w:rsidR="00707B62" w:rsidRDefault="00707B62" w:rsidP="00D97CD6">
    <w:pPr>
      <w:pStyle w:val="Footer"/>
      <w:spacing w:after="160"/>
      <w:rPr>
        <w:noProof/>
      </w:rPr>
    </w:pPr>
    <w:r>
      <w:rPr>
        <w:rStyle w:val="DOCSFooter"/>
        <w:color w:val="000000"/>
        <w:sz w:val="18"/>
        <w:szCs w:val="18"/>
      </w:rPr>
      <w:t>Subscriber Information Form</w:t>
    </w:r>
    <w:r>
      <w:rPr>
        <w:sz w:val="18"/>
        <w:szCs w:val="18"/>
      </w:rPr>
      <w:tab/>
    </w:r>
    <w:r w:rsidRPr="00EE7B59">
      <w:fldChar w:fldCharType="begin"/>
    </w:r>
    <w:r w:rsidRPr="00EE7B59">
      <w:instrText xml:space="preserve"> PAGE   \* MERGEFORMAT </w:instrText>
    </w:r>
    <w:r w:rsidRPr="00EE7B59">
      <w:fldChar w:fldCharType="separate"/>
    </w:r>
    <w:r>
      <w:rPr>
        <w:noProof/>
      </w:rPr>
      <w:t>8</w:t>
    </w:r>
    <w:r w:rsidRPr="00EE7B59">
      <w:rPr>
        <w:noProof/>
      </w:rPr>
      <w:fldChar w:fldCharType="end"/>
    </w:r>
  </w:p>
  <w:p w14:paraId="1F389A78" w14:textId="3A13A624" w:rsidR="00707B62" w:rsidRPr="00737A85" w:rsidRDefault="00DC4EB7" w:rsidP="00737A85">
    <w:pPr>
      <w:pStyle w:val="DocID"/>
    </w:pPr>
    <w:fldSimple w:instr=" DOCPROPERTY   flexDocID \* MERGEFORMAT ">
      <w:r w:rsidR="00707B62">
        <w:t>Legal – 17773710.1</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38DE" w14:textId="77777777" w:rsidR="00707B62" w:rsidRPr="006766D6" w:rsidRDefault="00707B62" w:rsidP="00D97CD6">
    <w:pPr>
      <w:pStyle w:val="Footer"/>
      <w:spacing w:after="160"/>
      <w:rPr>
        <w:color w:val="000000"/>
        <w:kern w:val="0"/>
        <w:sz w:val="18"/>
        <w:szCs w:val="18"/>
      </w:rPr>
    </w:pPr>
    <w:r>
      <w:rPr>
        <w:rStyle w:val="DOCSFooter"/>
        <w:color w:val="000000"/>
        <w:sz w:val="18"/>
        <w:szCs w:val="18"/>
      </w:rPr>
      <w:t>Subscriber Information Form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757C" w14:textId="5CA6CF09" w:rsidR="00707B62" w:rsidRDefault="00707B62" w:rsidP="00D97CD6">
    <w:pPr>
      <w:pStyle w:val="Footer"/>
      <w:spacing w:after="160"/>
      <w:rPr>
        <w:noProof/>
      </w:rPr>
    </w:pPr>
    <w:r>
      <w:rPr>
        <w:rStyle w:val="DOCSFooter"/>
        <w:color w:val="000000"/>
        <w:sz w:val="18"/>
        <w:szCs w:val="18"/>
      </w:rPr>
      <w:t>Subscription Agreement</w:t>
    </w:r>
    <w:r>
      <w:rPr>
        <w:sz w:val="18"/>
        <w:szCs w:val="18"/>
      </w:rPr>
      <w:tab/>
    </w:r>
    <w:r w:rsidRPr="00EE7B59">
      <w:fldChar w:fldCharType="begin"/>
    </w:r>
    <w:r w:rsidRPr="00EE7B59">
      <w:instrText xml:space="preserve"> PAGE   \* MERGEFORMAT </w:instrText>
    </w:r>
    <w:r w:rsidRPr="00EE7B59">
      <w:fldChar w:fldCharType="separate"/>
    </w:r>
    <w:r>
      <w:rPr>
        <w:noProof/>
      </w:rPr>
      <w:t>13</w:t>
    </w:r>
    <w:r w:rsidRPr="00EE7B59">
      <w:rPr>
        <w:noProof/>
      </w:rPr>
      <w:fldChar w:fldCharType="end"/>
    </w:r>
  </w:p>
  <w:p w14:paraId="0661727A" w14:textId="1C309756" w:rsidR="00707B62" w:rsidRPr="00737A85" w:rsidRDefault="00DC4EB7" w:rsidP="00737A85">
    <w:pPr>
      <w:pStyle w:val="DocID"/>
    </w:pPr>
    <w:fldSimple w:instr=" DOCPROPERTY   flexDocID \* MERGEFORMAT ">
      <w:r w:rsidR="00707B62">
        <w:t>Legal – 17773710.1</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D460" w14:textId="77777777" w:rsidR="00707B62" w:rsidRPr="00396FB8" w:rsidRDefault="00707B62" w:rsidP="00D97CD6">
    <w:pPr>
      <w:pStyle w:val="Footer"/>
      <w:spacing w:after="160"/>
      <w:rPr>
        <w:color w:val="000000"/>
        <w:kern w:val="0"/>
        <w:sz w:val="18"/>
        <w:szCs w:val="18"/>
      </w:rPr>
    </w:pPr>
    <w:r>
      <w:rPr>
        <w:rStyle w:val="DOCSFooter"/>
        <w:color w:val="000000"/>
        <w:sz w:val="18"/>
        <w:szCs w:val="18"/>
      </w:rPr>
      <w:t>Subscription Agreement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843F" w14:textId="02E9D8E0" w:rsidR="00707B62" w:rsidRDefault="00707B62" w:rsidP="00D97CD6">
    <w:pPr>
      <w:pStyle w:val="Footer"/>
      <w:spacing w:after="160"/>
      <w:jc w:val="center"/>
      <w:rPr>
        <w:rStyle w:val="DOCSFooter"/>
        <w:color w:val="000000"/>
        <w:sz w:val="18"/>
        <w:szCs w:val="18"/>
        <w:lang w:val="fr-FR"/>
      </w:rPr>
    </w:pPr>
    <w:r w:rsidRPr="009C332A">
      <w:rPr>
        <w:rStyle w:val="DOCSFooter"/>
        <w:color w:val="000000"/>
        <w:sz w:val="18"/>
        <w:szCs w:val="18"/>
        <w:lang w:val="fr-FR"/>
      </w:rPr>
      <w:t>Signature Page</w:t>
    </w:r>
  </w:p>
  <w:p w14:paraId="6031C072" w14:textId="6DCEC9AE" w:rsidR="00707B62" w:rsidRPr="00737A85" w:rsidRDefault="00DC4EB7" w:rsidP="00737A85">
    <w:pPr>
      <w:pStyle w:val="DocID"/>
    </w:pPr>
    <w:fldSimple w:instr=" DOCPROPERTY   flexDocID \* MERGEFORMAT ">
      <w:r w:rsidR="00707B62">
        <w:t>Legal – 17773710.1</w:t>
      </w:r>
    </w:fldSimple>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CB1C" w14:textId="2FF77C75" w:rsidR="00707B62" w:rsidRDefault="00707B62" w:rsidP="00D97CD6">
    <w:pPr>
      <w:pStyle w:val="Footer"/>
      <w:rPr>
        <w:sz w:val="18"/>
        <w:szCs w:val="18"/>
        <w:lang w:val="fr-FR"/>
      </w:rPr>
    </w:pPr>
    <w:r w:rsidRPr="009C332A">
      <w:rPr>
        <w:sz w:val="18"/>
        <w:szCs w:val="18"/>
        <w:lang w:val="fr-FR"/>
      </w:rPr>
      <w:t>Signature Page</w:t>
    </w:r>
  </w:p>
  <w:p w14:paraId="446E511F" w14:textId="1D51B2B9" w:rsidR="00707B62" w:rsidRPr="00737A85" w:rsidRDefault="00DC4EB7" w:rsidP="00737A85">
    <w:pPr>
      <w:pStyle w:val="DocID"/>
    </w:pPr>
    <w:fldSimple w:instr=" DOCPROPERTY   flexDocID \* MERGEFORMAT ">
      <w:r w:rsidR="00707B62">
        <w:t>Legal – 17773710.1</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D919" w14:textId="725D5C7E" w:rsidR="00707B62" w:rsidRDefault="00707B62" w:rsidP="00D97CD6">
    <w:pPr>
      <w:pStyle w:val="Footer"/>
      <w:spacing w:after="160"/>
      <w:rPr>
        <w:noProof/>
      </w:rPr>
    </w:pPr>
    <w:r w:rsidRPr="00466A3D">
      <w:rPr>
        <w:rStyle w:val="DOCSFooter"/>
        <w:color w:val="000000"/>
        <w:sz w:val="18"/>
        <w:szCs w:val="18"/>
      </w:rPr>
      <w:t>Appendix A</w:t>
    </w:r>
    <w:r>
      <w:rPr>
        <w:rStyle w:val="DOCSFooter"/>
        <w:color w:val="000000"/>
        <w:sz w:val="18"/>
        <w:szCs w:val="18"/>
      </w:rPr>
      <w:tab/>
    </w:r>
    <w:r w:rsidRPr="00466A3D">
      <w:rPr>
        <w:rStyle w:val="DOCSFooter"/>
        <w:color w:val="000000"/>
        <w:sz w:val="24"/>
        <w:szCs w:val="24"/>
      </w:rPr>
      <w:t>A-</w:t>
    </w:r>
    <w:r w:rsidRPr="00466A3D">
      <w:fldChar w:fldCharType="begin"/>
    </w:r>
    <w:r w:rsidRPr="00466A3D">
      <w:instrText xml:space="preserve"> PAGE   \* MERGEFORMAT </w:instrText>
    </w:r>
    <w:r w:rsidRPr="00466A3D">
      <w:fldChar w:fldCharType="separate"/>
    </w:r>
    <w:r>
      <w:rPr>
        <w:noProof/>
      </w:rPr>
      <w:t>2</w:t>
    </w:r>
    <w:r w:rsidRPr="00466A3D">
      <w:rPr>
        <w:noProof/>
      </w:rPr>
      <w:fldChar w:fldCharType="end"/>
    </w:r>
  </w:p>
  <w:p w14:paraId="02B24BBB" w14:textId="1F89456D" w:rsidR="00707B62" w:rsidRPr="00737A85" w:rsidRDefault="00DC4EB7" w:rsidP="00737A85">
    <w:pPr>
      <w:pStyle w:val="DocID"/>
    </w:pPr>
    <w:fldSimple w:instr=" DOCPROPERTY   flexDocID \* MERGEFORMAT ">
      <w:r w:rsidR="00707B62">
        <w:t>Legal – 17773710.1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4D742" w14:textId="77777777" w:rsidR="007502CF" w:rsidRDefault="007502CF">
      <w:pPr>
        <w:pStyle w:val="AGNormal"/>
      </w:pPr>
      <w:r>
        <w:separator/>
      </w:r>
    </w:p>
  </w:footnote>
  <w:footnote w:type="continuationSeparator" w:id="0">
    <w:p w14:paraId="19383987" w14:textId="77777777" w:rsidR="007502CF" w:rsidRDefault="007502CF">
      <w:pPr>
        <w:pStyle w:val="AGNormal"/>
      </w:pPr>
      <w:r>
        <w:continuationSeparator/>
      </w:r>
    </w:p>
  </w:footnote>
  <w:footnote w:id="1">
    <w:p w14:paraId="629EBBCF" w14:textId="77777777" w:rsidR="00707B62" w:rsidRPr="002571D8" w:rsidRDefault="00707B62" w:rsidP="00D97CD6">
      <w:pPr>
        <w:spacing w:after="60"/>
        <w:ind w:left="360" w:hanging="360"/>
        <w:jc w:val="both"/>
        <w:rPr>
          <w:sz w:val="20"/>
          <w:szCs w:val="20"/>
        </w:rPr>
      </w:pPr>
      <w:r>
        <w:rPr>
          <w:rStyle w:val="FootnoteReference"/>
        </w:rPr>
        <w:footnoteRef/>
      </w:r>
      <w:r>
        <w:t xml:space="preserve">  </w:t>
      </w:r>
      <w:r>
        <w:tab/>
      </w:r>
      <w:r>
        <w:rPr>
          <w:sz w:val="20"/>
          <w:szCs w:val="20"/>
        </w:rPr>
        <w:t>All</w:t>
      </w:r>
      <w:r w:rsidRPr="00C92BF8">
        <w:rPr>
          <w:sz w:val="20"/>
          <w:szCs w:val="20"/>
        </w:rPr>
        <w:t xml:space="preserve"> non-E</w:t>
      </w:r>
      <w:r w:rsidRPr="00BE26A5">
        <w:rPr>
          <w:sz w:val="20"/>
          <w:szCs w:val="20"/>
        </w:rPr>
        <w:t>nglis</w:t>
      </w:r>
      <w:r w:rsidRPr="00C92BF8">
        <w:rPr>
          <w:sz w:val="20"/>
          <w:szCs w:val="20"/>
        </w:rPr>
        <w:t xml:space="preserve">h </w:t>
      </w:r>
      <w:r>
        <w:rPr>
          <w:sz w:val="20"/>
          <w:szCs w:val="20"/>
        </w:rPr>
        <w:t>documents</w:t>
      </w:r>
      <w:r w:rsidRPr="00C92BF8">
        <w:rPr>
          <w:sz w:val="20"/>
          <w:szCs w:val="20"/>
        </w:rPr>
        <w:t xml:space="preserve"> must be translated into E</w:t>
      </w:r>
      <w:r w:rsidRPr="00BE26A5">
        <w:rPr>
          <w:sz w:val="20"/>
          <w:szCs w:val="20"/>
        </w:rPr>
        <w:t xml:space="preserve">nglish and certified </w:t>
      </w:r>
      <w:r>
        <w:rPr>
          <w:sz w:val="20"/>
          <w:szCs w:val="20"/>
        </w:rPr>
        <w:t xml:space="preserve">by a professional translator </w:t>
      </w:r>
      <w:r w:rsidRPr="00BE26A5">
        <w:rPr>
          <w:sz w:val="20"/>
          <w:szCs w:val="20"/>
        </w:rPr>
        <w:t>as "a true accurate translation of the original".</w:t>
      </w:r>
    </w:p>
  </w:footnote>
  <w:footnote w:id="2">
    <w:p w14:paraId="7E97D048" w14:textId="77777777" w:rsidR="00707B62" w:rsidRDefault="00707B62" w:rsidP="00D97CD6">
      <w:pPr>
        <w:pStyle w:val="FootnoteText"/>
      </w:pPr>
      <w:r>
        <w:rPr>
          <w:rStyle w:val="FootnoteReference"/>
        </w:rPr>
        <w:footnoteRef/>
      </w:r>
      <w:r>
        <w:t xml:space="preserve"> </w:t>
      </w:r>
      <w:r>
        <w:tab/>
        <w:t>A “U.S. person” for U.S. federal income tax purposes is a citizen or resident of the United States, a partnership or corporation created or organized in the United States or under the laws of the United States or any political subdivision thereof, an estate the income of which is subject to U.S. federal income taxation regardless of its source, or a trust if (i) a court within the United States is able to exercise primary supervision over the administration of the trust and one or more U.S. fiduciaries have the authority to control all substantial deci</w:t>
      </w:r>
      <w:r>
        <w:softHyphen/>
        <w:t>sions of the trust or (ii) the trust was in existence on August 20, 1996 and properly elected to be treated as a U.S. person.</w:t>
      </w:r>
    </w:p>
  </w:footnote>
  <w:footnote w:id="3">
    <w:p w14:paraId="0B42C7EF" w14:textId="77777777" w:rsidR="00707B62" w:rsidRDefault="00707B62" w:rsidP="00D97CD6">
      <w:pPr>
        <w:pStyle w:val="FootnoteText"/>
        <w:ind w:right="270"/>
      </w:pPr>
      <w:r>
        <w:rPr>
          <w:rStyle w:val="FootnoteReference"/>
        </w:rPr>
        <w:footnoteRef/>
      </w:r>
      <w:r>
        <w:t xml:space="preserve"> </w:t>
      </w:r>
      <w:r>
        <w:tab/>
        <w:t>If the Wiring Institution is not located in a FATF Country, the General Partner may require additional information.  For a current list of FATF members see www.fatf-gafi.org.</w:t>
      </w:r>
    </w:p>
  </w:footnote>
  <w:footnote w:id="4">
    <w:p w14:paraId="1BFCE375" w14:textId="77777777" w:rsidR="00707B62" w:rsidRDefault="00707B62" w:rsidP="00D97CD6">
      <w:pPr>
        <w:pStyle w:val="FootnoteText"/>
      </w:pPr>
      <w:r>
        <w:rPr>
          <w:rStyle w:val="FootnoteReference"/>
        </w:rPr>
        <w:footnoteRef/>
      </w:r>
      <w:r>
        <w:tab/>
      </w:r>
      <w:r>
        <w:rPr>
          <w:rFonts w:eastAsia="Arial Unicode MS" w:cs="Arial Unicode MS"/>
        </w:rPr>
        <w:t>The U.S. Treasury Department’s Financial Crimes Enforcement Network (“FinCEN”) issues advisories</w:t>
      </w:r>
      <w:r>
        <w:rPr>
          <w:rFonts w:ascii="Arial Unicode MS" w:eastAsia="Arial Unicode MS" w:hAnsi="Arial Unicode MS" w:cs="Arial Unicode MS"/>
        </w:rPr>
        <w:br/>
      </w:r>
      <w:r>
        <w:rPr>
          <w:rFonts w:eastAsia="Arial Unicode MS" w:cs="Arial Unicode MS"/>
        </w:rPr>
        <w:t xml:space="preserve">regarding countries of primary money laundering concern. FinCEN’s advisories are posted at </w:t>
      </w:r>
      <w:r w:rsidRPr="006F41EB">
        <w:rPr>
          <w:rFonts w:eastAsia="Arial Unicode MS" w:cs="Arial Unicode MS"/>
        </w:rPr>
        <w:t>www.fincen.gov/resources/advisoriesbulletinsfact-sheets</w:t>
      </w:r>
      <w:r>
        <w:rPr>
          <w:rFonts w:eastAsia="Arial Unicode MS" w:cs="Arial Unicode MS"/>
        </w:rPr>
        <w:t>. For a current list of FAFT high risk and other monitored jurisdictions see www.fatf.gafi.org/countries.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E575" w14:textId="77777777" w:rsidR="00707B62" w:rsidRPr="00BC4616" w:rsidRDefault="00707B62" w:rsidP="00D97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97DD" w14:textId="77777777" w:rsidR="00707B62" w:rsidRPr="008234EA" w:rsidRDefault="00707B62" w:rsidP="00D97C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32B5" w14:textId="77777777" w:rsidR="00707B62" w:rsidRDefault="00707B62">
    <w:pPr>
      <w:pStyle w:val="Header"/>
    </w:pPr>
  </w:p>
  <w:p w14:paraId="0A094AB6" w14:textId="77777777" w:rsidR="00707B62" w:rsidRDefault="00707B6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B1BD" w14:textId="77777777" w:rsidR="00707B62" w:rsidRDefault="00707B62">
    <w:pPr>
      <w:pStyle w:val="Header"/>
    </w:pPr>
  </w:p>
  <w:p w14:paraId="6C8971C7" w14:textId="77777777" w:rsidR="00707B62" w:rsidRDefault="00707B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D48D342"/>
    <w:lvl w:ilvl="0">
      <w:start w:val="1"/>
      <w:numFmt w:val="decimal"/>
      <w:pStyle w:val="ListNumber2"/>
      <w:lvlText w:val="%1."/>
      <w:lvlJc w:val="left"/>
      <w:pPr>
        <w:tabs>
          <w:tab w:val="num" w:pos="720"/>
        </w:tabs>
        <w:ind w:left="1440" w:hanging="720"/>
      </w:pPr>
      <w:rPr>
        <w:rFonts w:hint="default"/>
      </w:rPr>
    </w:lvl>
  </w:abstractNum>
  <w:abstractNum w:abstractNumId="1" w15:restartNumberingAfterBreak="0">
    <w:nsid w:val="FFFFFF88"/>
    <w:multiLevelType w:val="singleLevel"/>
    <w:tmpl w:val="496AFD68"/>
    <w:lvl w:ilvl="0">
      <w:start w:val="1"/>
      <w:numFmt w:val="upperLetter"/>
      <w:pStyle w:val="ListNumber"/>
      <w:lvlText w:val="%1."/>
      <w:lvlJc w:val="left"/>
      <w:pPr>
        <w:tabs>
          <w:tab w:val="num" w:pos="0"/>
        </w:tabs>
        <w:ind w:left="0" w:firstLine="0"/>
      </w:pPr>
      <w:rPr>
        <w:rFonts w:ascii="Times New Roman" w:hAnsi="Times New Roman" w:hint="default"/>
        <w:b w:val="0"/>
        <w:i w:val="0"/>
        <w:color w:val="auto"/>
        <w:sz w:val="24"/>
        <w:szCs w:val="24"/>
        <w:u w:val="none"/>
      </w:rPr>
    </w:lvl>
  </w:abstractNum>
  <w:abstractNum w:abstractNumId="2" w15:restartNumberingAfterBreak="0">
    <w:nsid w:val="FFFFFF89"/>
    <w:multiLevelType w:val="singleLevel"/>
    <w:tmpl w:val="CF7A2D0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9426C4E"/>
    <w:multiLevelType w:val="hybridMultilevel"/>
    <w:tmpl w:val="1AC2E858"/>
    <w:lvl w:ilvl="0" w:tplc="0FF8DD12">
      <w:start w:val="1"/>
      <w:numFmt w:val="lowerLetter"/>
      <w:lvlText w:val="%1)"/>
      <w:lvlJc w:val="left"/>
      <w:pPr>
        <w:ind w:left="720" w:hanging="360"/>
      </w:pPr>
      <w:rPr>
        <w:rFonts w:hint="default"/>
        <w:i w:val="0"/>
      </w:rPr>
    </w:lvl>
    <w:lvl w:ilvl="1" w:tplc="7A5EE6A4">
      <w:start w:val="1"/>
      <w:numFmt w:val="lowerRoman"/>
      <w:lvlText w:val="%2."/>
      <w:lvlJc w:val="right"/>
      <w:pPr>
        <w:ind w:left="1440" w:hanging="360"/>
      </w:pPr>
      <w:rPr>
        <w:i w:val="0"/>
      </w:rPr>
    </w:lvl>
    <w:lvl w:ilvl="2" w:tplc="C6788344" w:tentative="1">
      <w:start w:val="1"/>
      <w:numFmt w:val="lowerRoman"/>
      <w:lvlText w:val="%3."/>
      <w:lvlJc w:val="right"/>
      <w:pPr>
        <w:ind w:left="2160" w:hanging="180"/>
      </w:pPr>
    </w:lvl>
    <w:lvl w:ilvl="3" w:tplc="437C80E4" w:tentative="1">
      <w:start w:val="1"/>
      <w:numFmt w:val="decimal"/>
      <w:lvlText w:val="%4."/>
      <w:lvlJc w:val="left"/>
      <w:pPr>
        <w:ind w:left="2880" w:hanging="360"/>
      </w:pPr>
    </w:lvl>
    <w:lvl w:ilvl="4" w:tplc="2A2408F6" w:tentative="1">
      <w:start w:val="1"/>
      <w:numFmt w:val="lowerLetter"/>
      <w:lvlText w:val="%5."/>
      <w:lvlJc w:val="left"/>
      <w:pPr>
        <w:ind w:left="3600" w:hanging="360"/>
      </w:pPr>
    </w:lvl>
    <w:lvl w:ilvl="5" w:tplc="313C218C" w:tentative="1">
      <w:start w:val="1"/>
      <w:numFmt w:val="lowerRoman"/>
      <w:lvlText w:val="%6."/>
      <w:lvlJc w:val="right"/>
      <w:pPr>
        <w:ind w:left="4320" w:hanging="180"/>
      </w:pPr>
    </w:lvl>
    <w:lvl w:ilvl="6" w:tplc="63F05B12" w:tentative="1">
      <w:start w:val="1"/>
      <w:numFmt w:val="decimal"/>
      <w:lvlText w:val="%7."/>
      <w:lvlJc w:val="left"/>
      <w:pPr>
        <w:ind w:left="5040" w:hanging="360"/>
      </w:pPr>
    </w:lvl>
    <w:lvl w:ilvl="7" w:tplc="5F80156C" w:tentative="1">
      <w:start w:val="1"/>
      <w:numFmt w:val="lowerLetter"/>
      <w:lvlText w:val="%8."/>
      <w:lvlJc w:val="left"/>
      <w:pPr>
        <w:ind w:left="5760" w:hanging="360"/>
      </w:pPr>
    </w:lvl>
    <w:lvl w:ilvl="8" w:tplc="45A67248" w:tentative="1">
      <w:start w:val="1"/>
      <w:numFmt w:val="lowerRoman"/>
      <w:lvlText w:val="%9."/>
      <w:lvlJc w:val="right"/>
      <w:pPr>
        <w:ind w:left="6480" w:hanging="180"/>
      </w:pPr>
    </w:lvl>
  </w:abstractNum>
  <w:abstractNum w:abstractNumId="4" w15:restartNumberingAfterBreak="0">
    <w:nsid w:val="09CF0A41"/>
    <w:multiLevelType w:val="hybridMultilevel"/>
    <w:tmpl w:val="522264A2"/>
    <w:lvl w:ilvl="0" w:tplc="6D84E558">
      <w:start w:val="1"/>
      <w:numFmt w:val="decimal"/>
      <w:pStyle w:val="Level1"/>
      <w:lvlText w:val="(%1)"/>
      <w:lvlJc w:val="left"/>
      <w:pPr>
        <w:tabs>
          <w:tab w:val="num" w:pos="-31680"/>
        </w:tabs>
        <w:ind w:left="2160" w:hanging="720"/>
      </w:pPr>
      <w:rPr>
        <w:rFonts w:hint="default"/>
      </w:rPr>
    </w:lvl>
    <w:lvl w:ilvl="1" w:tplc="125E075C" w:tentative="1">
      <w:start w:val="1"/>
      <w:numFmt w:val="lowerLetter"/>
      <w:lvlText w:val="%2."/>
      <w:lvlJc w:val="left"/>
      <w:pPr>
        <w:tabs>
          <w:tab w:val="num" w:pos="1440"/>
        </w:tabs>
        <w:ind w:left="1440" w:hanging="360"/>
      </w:pPr>
    </w:lvl>
    <w:lvl w:ilvl="2" w:tplc="AF024A6A" w:tentative="1">
      <w:start w:val="1"/>
      <w:numFmt w:val="lowerRoman"/>
      <w:lvlText w:val="%3."/>
      <w:lvlJc w:val="right"/>
      <w:pPr>
        <w:tabs>
          <w:tab w:val="num" w:pos="2160"/>
        </w:tabs>
        <w:ind w:left="2160" w:hanging="180"/>
      </w:pPr>
    </w:lvl>
    <w:lvl w:ilvl="3" w:tplc="5358E886" w:tentative="1">
      <w:start w:val="1"/>
      <w:numFmt w:val="decimal"/>
      <w:lvlText w:val="%4."/>
      <w:lvlJc w:val="left"/>
      <w:pPr>
        <w:tabs>
          <w:tab w:val="num" w:pos="2880"/>
        </w:tabs>
        <w:ind w:left="2880" w:hanging="360"/>
      </w:pPr>
    </w:lvl>
    <w:lvl w:ilvl="4" w:tplc="0BAACCF4" w:tentative="1">
      <w:start w:val="1"/>
      <w:numFmt w:val="lowerLetter"/>
      <w:lvlText w:val="%5."/>
      <w:lvlJc w:val="left"/>
      <w:pPr>
        <w:tabs>
          <w:tab w:val="num" w:pos="3600"/>
        </w:tabs>
        <w:ind w:left="3600" w:hanging="360"/>
      </w:pPr>
    </w:lvl>
    <w:lvl w:ilvl="5" w:tplc="418E3CE8" w:tentative="1">
      <w:start w:val="1"/>
      <w:numFmt w:val="lowerRoman"/>
      <w:lvlText w:val="%6."/>
      <w:lvlJc w:val="right"/>
      <w:pPr>
        <w:tabs>
          <w:tab w:val="num" w:pos="4320"/>
        </w:tabs>
        <w:ind w:left="4320" w:hanging="180"/>
      </w:pPr>
    </w:lvl>
    <w:lvl w:ilvl="6" w:tplc="DC8A43AE" w:tentative="1">
      <w:start w:val="1"/>
      <w:numFmt w:val="decimal"/>
      <w:lvlText w:val="%7."/>
      <w:lvlJc w:val="left"/>
      <w:pPr>
        <w:tabs>
          <w:tab w:val="num" w:pos="5040"/>
        </w:tabs>
        <w:ind w:left="5040" w:hanging="360"/>
      </w:pPr>
    </w:lvl>
    <w:lvl w:ilvl="7" w:tplc="EA92ABA6" w:tentative="1">
      <w:start w:val="1"/>
      <w:numFmt w:val="lowerLetter"/>
      <w:lvlText w:val="%8."/>
      <w:lvlJc w:val="left"/>
      <w:pPr>
        <w:tabs>
          <w:tab w:val="num" w:pos="5760"/>
        </w:tabs>
        <w:ind w:left="5760" w:hanging="360"/>
      </w:pPr>
    </w:lvl>
    <w:lvl w:ilvl="8" w:tplc="93E2C9AC" w:tentative="1">
      <w:start w:val="1"/>
      <w:numFmt w:val="lowerRoman"/>
      <w:lvlText w:val="%9."/>
      <w:lvlJc w:val="right"/>
      <w:pPr>
        <w:tabs>
          <w:tab w:val="num" w:pos="6480"/>
        </w:tabs>
        <w:ind w:left="6480" w:hanging="180"/>
      </w:pPr>
    </w:lvl>
  </w:abstractNum>
  <w:abstractNum w:abstractNumId="5" w15:restartNumberingAfterBreak="0">
    <w:nsid w:val="13BD5EF8"/>
    <w:multiLevelType w:val="hybridMultilevel"/>
    <w:tmpl w:val="0ECE522A"/>
    <w:lvl w:ilvl="0" w:tplc="25FA459C">
      <w:start w:val="1"/>
      <w:numFmt w:val="lowerLetter"/>
      <w:lvlText w:val="%1)"/>
      <w:lvlJc w:val="left"/>
      <w:pPr>
        <w:ind w:left="720" w:hanging="360"/>
      </w:pPr>
      <w:rPr>
        <w:rFonts w:hint="default"/>
        <w:i w:val="0"/>
      </w:rPr>
    </w:lvl>
    <w:lvl w:ilvl="1" w:tplc="F6A02094">
      <w:start w:val="1"/>
      <w:numFmt w:val="lowerRoman"/>
      <w:lvlText w:val="%2."/>
      <w:lvlJc w:val="right"/>
      <w:pPr>
        <w:ind w:left="1440" w:hanging="360"/>
      </w:pPr>
      <w:rPr>
        <w:i w:val="0"/>
      </w:rPr>
    </w:lvl>
    <w:lvl w:ilvl="2" w:tplc="583EA07A" w:tentative="1">
      <w:start w:val="1"/>
      <w:numFmt w:val="lowerRoman"/>
      <w:lvlText w:val="%3."/>
      <w:lvlJc w:val="right"/>
      <w:pPr>
        <w:ind w:left="2160" w:hanging="180"/>
      </w:pPr>
    </w:lvl>
    <w:lvl w:ilvl="3" w:tplc="E898A686" w:tentative="1">
      <w:start w:val="1"/>
      <w:numFmt w:val="decimal"/>
      <w:lvlText w:val="%4."/>
      <w:lvlJc w:val="left"/>
      <w:pPr>
        <w:ind w:left="2880" w:hanging="360"/>
      </w:pPr>
    </w:lvl>
    <w:lvl w:ilvl="4" w:tplc="11BCB0A0" w:tentative="1">
      <w:start w:val="1"/>
      <w:numFmt w:val="lowerLetter"/>
      <w:lvlText w:val="%5."/>
      <w:lvlJc w:val="left"/>
      <w:pPr>
        <w:ind w:left="3600" w:hanging="360"/>
      </w:pPr>
    </w:lvl>
    <w:lvl w:ilvl="5" w:tplc="93BE87C0" w:tentative="1">
      <w:start w:val="1"/>
      <w:numFmt w:val="lowerRoman"/>
      <w:lvlText w:val="%6."/>
      <w:lvlJc w:val="right"/>
      <w:pPr>
        <w:ind w:left="4320" w:hanging="180"/>
      </w:pPr>
    </w:lvl>
    <w:lvl w:ilvl="6" w:tplc="3FA02CEA" w:tentative="1">
      <w:start w:val="1"/>
      <w:numFmt w:val="decimal"/>
      <w:lvlText w:val="%7."/>
      <w:lvlJc w:val="left"/>
      <w:pPr>
        <w:ind w:left="5040" w:hanging="360"/>
      </w:pPr>
    </w:lvl>
    <w:lvl w:ilvl="7" w:tplc="54860A1E" w:tentative="1">
      <w:start w:val="1"/>
      <w:numFmt w:val="lowerLetter"/>
      <w:lvlText w:val="%8."/>
      <w:lvlJc w:val="left"/>
      <w:pPr>
        <w:ind w:left="5760" w:hanging="360"/>
      </w:pPr>
    </w:lvl>
    <w:lvl w:ilvl="8" w:tplc="932EB77A" w:tentative="1">
      <w:start w:val="1"/>
      <w:numFmt w:val="lowerRoman"/>
      <w:lvlText w:val="%9."/>
      <w:lvlJc w:val="right"/>
      <w:pPr>
        <w:ind w:left="6480" w:hanging="180"/>
      </w:pPr>
    </w:lvl>
  </w:abstractNum>
  <w:abstractNum w:abstractNumId="6" w15:restartNumberingAfterBreak="0">
    <w:nsid w:val="14ED08DD"/>
    <w:multiLevelType w:val="hybridMultilevel"/>
    <w:tmpl w:val="737274C6"/>
    <w:lvl w:ilvl="0" w:tplc="7818C6F8">
      <w:start w:val="1"/>
      <w:numFmt w:val="bullet"/>
      <w:lvlText w:val="o"/>
      <w:lvlJc w:val="left"/>
      <w:pPr>
        <w:ind w:left="360" w:hanging="360"/>
      </w:pPr>
      <w:rPr>
        <w:rFonts w:ascii="Courier New" w:hAnsi="Courier New" w:cs="Courier New" w:hint="default"/>
      </w:rPr>
    </w:lvl>
    <w:lvl w:ilvl="1" w:tplc="9A645E66" w:tentative="1">
      <w:start w:val="1"/>
      <w:numFmt w:val="bullet"/>
      <w:lvlText w:val="o"/>
      <w:lvlJc w:val="left"/>
      <w:pPr>
        <w:ind w:left="1080" w:hanging="360"/>
      </w:pPr>
      <w:rPr>
        <w:rFonts w:ascii="Courier New" w:hAnsi="Courier New" w:cs="Courier New" w:hint="default"/>
      </w:rPr>
    </w:lvl>
    <w:lvl w:ilvl="2" w:tplc="C5DE7498" w:tentative="1">
      <w:start w:val="1"/>
      <w:numFmt w:val="bullet"/>
      <w:lvlText w:val=""/>
      <w:lvlJc w:val="left"/>
      <w:pPr>
        <w:ind w:left="1800" w:hanging="360"/>
      </w:pPr>
      <w:rPr>
        <w:rFonts w:ascii="Wingdings" w:hAnsi="Wingdings" w:hint="default"/>
      </w:rPr>
    </w:lvl>
    <w:lvl w:ilvl="3" w:tplc="6EF2C70A" w:tentative="1">
      <w:start w:val="1"/>
      <w:numFmt w:val="bullet"/>
      <w:lvlText w:val=""/>
      <w:lvlJc w:val="left"/>
      <w:pPr>
        <w:ind w:left="2520" w:hanging="360"/>
      </w:pPr>
      <w:rPr>
        <w:rFonts w:ascii="Symbol" w:hAnsi="Symbol" w:hint="default"/>
      </w:rPr>
    </w:lvl>
    <w:lvl w:ilvl="4" w:tplc="6D560D18" w:tentative="1">
      <w:start w:val="1"/>
      <w:numFmt w:val="bullet"/>
      <w:lvlText w:val="o"/>
      <w:lvlJc w:val="left"/>
      <w:pPr>
        <w:ind w:left="3240" w:hanging="360"/>
      </w:pPr>
      <w:rPr>
        <w:rFonts w:ascii="Courier New" w:hAnsi="Courier New" w:cs="Courier New" w:hint="default"/>
      </w:rPr>
    </w:lvl>
    <w:lvl w:ilvl="5" w:tplc="AEFA3EA0" w:tentative="1">
      <w:start w:val="1"/>
      <w:numFmt w:val="bullet"/>
      <w:lvlText w:val=""/>
      <w:lvlJc w:val="left"/>
      <w:pPr>
        <w:ind w:left="3960" w:hanging="360"/>
      </w:pPr>
      <w:rPr>
        <w:rFonts w:ascii="Wingdings" w:hAnsi="Wingdings" w:hint="default"/>
      </w:rPr>
    </w:lvl>
    <w:lvl w:ilvl="6" w:tplc="E5208EC4" w:tentative="1">
      <w:start w:val="1"/>
      <w:numFmt w:val="bullet"/>
      <w:lvlText w:val=""/>
      <w:lvlJc w:val="left"/>
      <w:pPr>
        <w:ind w:left="4680" w:hanging="360"/>
      </w:pPr>
      <w:rPr>
        <w:rFonts w:ascii="Symbol" w:hAnsi="Symbol" w:hint="default"/>
      </w:rPr>
    </w:lvl>
    <w:lvl w:ilvl="7" w:tplc="6FC44802" w:tentative="1">
      <w:start w:val="1"/>
      <w:numFmt w:val="bullet"/>
      <w:lvlText w:val="o"/>
      <w:lvlJc w:val="left"/>
      <w:pPr>
        <w:ind w:left="5400" w:hanging="360"/>
      </w:pPr>
      <w:rPr>
        <w:rFonts w:ascii="Courier New" w:hAnsi="Courier New" w:cs="Courier New" w:hint="default"/>
      </w:rPr>
    </w:lvl>
    <w:lvl w:ilvl="8" w:tplc="D602CCBC" w:tentative="1">
      <w:start w:val="1"/>
      <w:numFmt w:val="bullet"/>
      <w:lvlText w:val=""/>
      <w:lvlJc w:val="left"/>
      <w:pPr>
        <w:ind w:left="6120" w:hanging="360"/>
      </w:pPr>
      <w:rPr>
        <w:rFonts w:ascii="Wingdings" w:hAnsi="Wingdings" w:hint="default"/>
      </w:rPr>
    </w:lvl>
  </w:abstractNum>
  <w:abstractNum w:abstractNumId="7" w15:restartNumberingAfterBreak="0">
    <w:nsid w:val="1A1F3EA3"/>
    <w:multiLevelType w:val="hybridMultilevel"/>
    <w:tmpl w:val="5122EE68"/>
    <w:lvl w:ilvl="0" w:tplc="9538016E">
      <w:start w:val="1"/>
      <w:numFmt w:val="bullet"/>
      <w:lvlText w:val=""/>
      <w:lvlJc w:val="left"/>
      <w:pPr>
        <w:ind w:left="720" w:hanging="360"/>
      </w:pPr>
      <w:rPr>
        <w:rFonts w:ascii="Symbol" w:hAnsi="Symbol" w:hint="default"/>
      </w:rPr>
    </w:lvl>
    <w:lvl w:ilvl="1" w:tplc="3CF4CB76" w:tentative="1">
      <w:start w:val="1"/>
      <w:numFmt w:val="bullet"/>
      <w:lvlText w:val="o"/>
      <w:lvlJc w:val="left"/>
      <w:pPr>
        <w:ind w:left="1440" w:hanging="360"/>
      </w:pPr>
      <w:rPr>
        <w:rFonts w:ascii="Courier New" w:hAnsi="Courier New" w:cs="Courier New" w:hint="default"/>
      </w:rPr>
    </w:lvl>
    <w:lvl w:ilvl="2" w:tplc="1DFA610C" w:tentative="1">
      <w:start w:val="1"/>
      <w:numFmt w:val="bullet"/>
      <w:lvlText w:val=""/>
      <w:lvlJc w:val="left"/>
      <w:pPr>
        <w:ind w:left="2160" w:hanging="360"/>
      </w:pPr>
      <w:rPr>
        <w:rFonts w:ascii="Wingdings" w:hAnsi="Wingdings" w:hint="default"/>
      </w:rPr>
    </w:lvl>
    <w:lvl w:ilvl="3" w:tplc="6C740C5E" w:tentative="1">
      <w:start w:val="1"/>
      <w:numFmt w:val="bullet"/>
      <w:lvlText w:val=""/>
      <w:lvlJc w:val="left"/>
      <w:pPr>
        <w:ind w:left="2880" w:hanging="360"/>
      </w:pPr>
      <w:rPr>
        <w:rFonts w:ascii="Symbol" w:hAnsi="Symbol" w:hint="default"/>
      </w:rPr>
    </w:lvl>
    <w:lvl w:ilvl="4" w:tplc="AF667418" w:tentative="1">
      <w:start w:val="1"/>
      <w:numFmt w:val="bullet"/>
      <w:lvlText w:val="o"/>
      <w:lvlJc w:val="left"/>
      <w:pPr>
        <w:ind w:left="3600" w:hanging="360"/>
      </w:pPr>
      <w:rPr>
        <w:rFonts w:ascii="Courier New" w:hAnsi="Courier New" w:cs="Courier New" w:hint="default"/>
      </w:rPr>
    </w:lvl>
    <w:lvl w:ilvl="5" w:tplc="22B01CD2" w:tentative="1">
      <w:start w:val="1"/>
      <w:numFmt w:val="bullet"/>
      <w:lvlText w:val=""/>
      <w:lvlJc w:val="left"/>
      <w:pPr>
        <w:ind w:left="4320" w:hanging="360"/>
      </w:pPr>
      <w:rPr>
        <w:rFonts w:ascii="Wingdings" w:hAnsi="Wingdings" w:hint="default"/>
      </w:rPr>
    </w:lvl>
    <w:lvl w:ilvl="6" w:tplc="0EB8246A" w:tentative="1">
      <w:start w:val="1"/>
      <w:numFmt w:val="bullet"/>
      <w:lvlText w:val=""/>
      <w:lvlJc w:val="left"/>
      <w:pPr>
        <w:ind w:left="5040" w:hanging="360"/>
      </w:pPr>
      <w:rPr>
        <w:rFonts w:ascii="Symbol" w:hAnsi="Symbol" w:hint="default"/>
      </w:rPr>
    </w:lvl>
    <w:lvl w:ilvl="7" w:tplc="46302ADA" w:tentative="1">
      <w:start w:val="1"/>
      <w:numFmt w:val="bullet"/>
      <w:lvlText w:val="o"/>
      <w:lvlJc w:val="left"/>
      <w:pPr>
        <w:ind w:left="5760" w:hanging="360"/>
      </w:pPr>
      <w:rPr>
        <w:rFonts w:ascii="Courier New" w:hAnsi="Courier New" w:cs="Courier New" w:hint="default"/>
      </w:rPr>
    </w:lvl>
    <w:lvl w:ilvl="8" w:tplc="4C561114" w:tentative="1">
      <w:start w:val="1"/>
      <w:numFmt w:val="bullet"/>
      <w:lvlText w:val=""/>
      <w:lvlJc w:val="left"/>
      <w:pPr>
        <w:ind w:left="6480" w:hanging="360"/>
      </w:pPr>
      <w:rPr>
        <w:rFonts w:ascii="Wingdings" w:hAnsi="Wingdings" w:hint="default"/>
      </w:rPr>
    </w:lvl>
  </w:abstractNum>
  <w:abstractNum w:abstractNumId="8" w15:restartNumberingAfterBreak="0">
    <w:nsid w:val="1FF375F9"/>
    <w:multiLevelType w:val="multilevel"/>
    <w:tmpl w:val="1A0A6646"/>
    <w:styleLink w:val="IA1a1"/>
    <w:lvl w:ilvl="0">
      <w:start w:val="1"/>
      <w:numFmt w:val="upperRoman"/>
      <w:lvlText w:val="%1."/>
      <w:lvlJc w:val="left"/>
      <w:pPr>
        <w:tabs>
          <w:tab w:val="num" w:pos="720"/>
        </w:tabs>
        <w:ind w:left="720" w:hanging="720"/>
      </w:pPr>
      <w:rPr>
        <w:rFonts w:hint="default"/>
        <w:sz w:val="24"/>
      </w:rPr>
    </w:lvl>
    <w:lvl w:ilvl="1">
      <w:start w:val="1"/>
      <w:numFmt w:val="upp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22A12EB9"/>
    <w:multiLevelType w:val="hybridMultilevel"/>
    <w:tmpl w:val="27BEF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7A93FFA"/>
    <w:multiLevelType w:val="hybridMultilevel"/>
    <w:tmpl w:val="D54C654A"/>
    <w:lvl w:ilvl="0" w:tplc="B4E42BAE">
      <w:start w:val="1"/>
      <w:numFmt w:val="lowerLetter"/>
      <w:pStyle w:val="Level5"/>
      <w:lvlText w:val="(%1)"/>
      <w:lvlJc w:val="left"/>
      <w:pPr>
        <w:tabs>
          <w:tab w:val="num" w:pos="-31680"/>
        </w:tabs>
        <w:ind w:left="1440" w:hanging="720"/>
      </w:pPr>
      <w:rPr>
        <w:rFonts w:ascii="Times New Roman" w:hAnsi="Times New Roman" w:hint="default"/>
        <w:b w:val="0"/>
        <w:i w:val="0"/>
        <w:color w:val="auto"/>
        <w:sz w:val="24"/>
        <w:szCs w:val="24"/>
      </w:rPr>
    </w:lvl>
    <w:lvl w:ilvl="1" w:tplc="126C2DAA" w:tentative="1">
      <w:start w:val="1"/>
      <w:numFmt w:val="lowerLetter"/>
      <w:lvlText w:val="%2."/>
      <w:lvlJc w:val="left"/>
      <w:pPr>
        <w:tabs>
          <w:tab w:val="num" w:pos="1440"/>
        </w:tabs>
        <w:ind w:left="1440" w:hanging="360"/>
      </w:pPr>
    </w:lvl>
    <w:lvl w:ilvl="2" w:tplc="5358D5B0" w:tentative="1">
      <w:start w:val="1"/>
      <w:numFmt w:val="lowerRoman"/>
      <w:lvlText w:val="%3."/>
      <w:lvlJc w:val="right"/>
      <w:pPr>
        <w:tabs>
          <w:tab w:val="num" w:pos="2160"/>
        </w:tabs>
        <w:ind w:left="2160" w:hanging="180"/>
      </w:pPr>
    </w:lvl>
    <w:lvl w:ilvl="3" w:tplc="411064BA" w:tentative="1">
      <w:start w:val="1"/>
      <w:numFmt w:val="decimal"/>
      <w:lvlText w:val="%4."/>
      <w:lvlJc w:val="left"/>
      <w:pPr>
        <w:tabs>
          <w:tab w:val="num" w:pos="2880"/>
        </w:tabs>
        <w:ind w:left="2880" w:hanging="360"/>
      </w:pPr>
    </w:lvl>
    <w:lvl w:ilvl="4" w:tplc="C576F5CA" w:tentative="1">
      <w:start w:val="1"/>
      <w:numFmt w:val="lowerLetter"/>
      <w:lvlText w:val="%5."/>
      <w:lvlJc w:val="left"/>
      <w:pPr>
        <w:tabs>
          <w:tab w:val="num" w:pos="3600"/>
        </w:tabs>
        <w:ind w:left="3600" w:hanging="360"/>
      </w:pPr>
    </w:lvl>
    <w:lvl w:ilvl="5" w:tplc="D4344884" w:tentative="1">
      <w:start w:val="1"/>
      <w:numFmt w:val="lowerRoman"/>
      <w:lvlText w:val="%6."/>
      <w:lvlJc w:val="right"/>
      <w:pPr>
        <w:tabs>
          <w:tab w:val="num" w:pos="4320"/>
        </w:tabs>
        <w:ind w:left="4320" w:hanging="180"/>
      </w:pPr>
    </w:lvl>
    <w:lvl w:ilvl="6" w:tplc="4BE884DA" w:tentative="1">
      <w:start w:val="1"/>
      <w:numFmt w:val="decimal"/>
      <w:lvlText w:val="%7."/>
      <w:lvlJc w:val="left"/>
      <w:pPr>
        <w:tabs>
          <w:tab w:val="num" w:pos="5040"/>
        </w:tabs>
        <w:ind w:left="5040" w:hanging="360"/>
      </w:pPr>
    </w:lvl>
    <w:lvl w:ilvl="7" w:tplc="29224F3C" w:tentative="1">
      <w:start w:val="1"/>
      <w:numFmt w:val="lowerLetter"/>
      <w:lvlText w:val="%8."/>
      <w:lvlJc w:val="left"/>
      <w:pPr>
        <w:tabs>
          <w:tab w:val="num" w:pos="5760"/>
        </w:tabs>
        <w:ind w:left="5760" w:hanging="360"/>
      </w:pPr>
    </w:lvl>
    <w:lvl w:ilvl="8" w:tplc="1D268452" w:tentative="1">
      <w:start w:val="1"/>
      <w:numFmt w:val="lowerRoman"/>
      <w:lvlText w:val="%9."/>
      <w:lvlJc w:val="right"/>
      <w:pPr>
        <w:tabs>
          <w:tab w:val="num" w:pos="6480"/>
        </w:tabs>
        <w:ind w:left="6480" w:hanging="180"/>
      </w:pPr>
    </w:lvl>
  </w:abstractNum>
  <w:abstractNum w:abstractNumId="11" w15:restartNumberingAfterBreak="0">
    <w:nsid w:val="2DBD65B8"/>
    <w:multiLevelType w:val="hybridMultilevel"/>
    <w:tmpl w:val="0E067408"/>
    <w:lvl w:ilvl="0" w:tplc="94B08D72">
      <w:start w:val="1"/>
      <w:numFmt w:val="bullet"/>
      <w:lvlText w:val=""/>
      <w:lvlJc w:val="left"/>
      <w:pPr>
        <w:ind w:left="720" w:hanging="360"/>
      </w:pPr>
      <w:rPr>
        <w:rFonts w:ascii="Symbol" w:hAnsi="Symbol" w:hint="default"/>
      </w:rPr>
    </w:lvl>
    <w:lvl w:ilvl="1" w:tplc="D85E31C0" w:tentative="1">
      <w:start w:val="1"/>
      <w:numFmt w:val="bullet"/>
      <w:lvlText w:val="o"/>
      <w:lvlJc w:val="left"/>
      <w:pPr>
        <w:ind w:left="1440" w:hanging="360"/>
      </w:pPr>
      <w:rPr>
        <w:rFonts w:ascii="Courier New" w:hAnsi="Courier New" w:cs="Courier New" w:hint="default"/>
      </w:rPr>
    </w:lvl>
    <w:lvl w:ilvl="2" w:tplc="E8D283D2" w:tentative="1">
      <w:start w:val="1"/>
      <w:numFmt w:val="bullet"/>
      <w:lvlText w:val=""/>
      <w:lvlJc w:val="left"/>
      <w:pPr>
        <w:ind w:left="2160" w:hanging="360"/>
      </w:pPr>
      <w:rPr>
        <w:rFonts w:ascii="Wingdings" w:hAnsi="Wingdings" w:hint="default"/>
      </w:rPr>
    </w:lvl>
    <w:lvl w:ilvl="3" w:tplc="77E654BE" w:tentative="1">
      <w:start w:val="1"/>
      <w:numFmt w:val="bullet"/>
      <w:lvlText w:val=""/>
      <w:lvlJc w:val="left"/>
      <w:pPr>
        <w:ind w:left="2880" w:hanging="360"/>
      </w:pPr>
      <w:rPr>
        <w:rFonts w:ascii="Symbol" w:hAnsi="Symbol" w:hint="default"/>
      </w:rPr>
    </w:lvl>
    <w:lvl w:ilvl="4" w:tplc="892CC57A" w:tentative="1">
      <w:start w:val="1"/>
      <w:numFmt w:val="bullet"/>
      <w:lvlText w:val="o"/>
      <w:lvlJc w:val="left"/>
      <w:pPr>
        <w:ind w:left="3600" w:hanging="360"/>
      </w:pPr>
      <w:rPr>
        <w:rFonts w:ascii="Courier New" w:hAnsi="Courier New" w:cs="Courier New" w:hint="default"/>
      </w:rPr>
    </w:lvl>
    <w:lvl w:ilvl="5" w:tplc="8B746618" w:tentative="1">
      <w:start w:val="1"/>
      <w:numFmt w:val="bullet"/>
      <w:lvlText w:val=""/>
      <w:lvlJc w:val="left"/>
      <w:pPr>
        <w:ind w:left="4320" w:hanging="360"/>
      </w:pPr>
      <w:rPr>
        <w:rFonts w:ascii="Wingdings" w:hAnsi="Wingdings" w:hint="default"/>
      </w:rPr>
    </w:lvl>
    <w:lvl w:ilvl="6" w:tplc="24BC81DA" w:tentative="1">
      <w:start w:val="1"/>
      <w:numFmt w:val="bullet"/>
      <w:lvlText w:val=""/>
      <w:lvlJc w:val="left"/>
      <w:pPr>
        <w:ind w:left="5040" w:hanging="360"/>
      </w:pPr>
      <w:rPr>
        <w:rFonts w:ascii="Symbol" w:hAnsi="Symbol" w:hint="default"/>
      </w:rPr>
    </w:lvl>
    <w:lvl w:ilvl="7" w:tplc="236E8806" w:tentative="1">
      <w:start w:val="1"/>
      <w:numFmt w:val="bullet"/>
      <w:lvlText w:val="o"/>
      <w:lvlJc w:val="left"/>
      <w:pPr>
        <w:ind w:left="5760" w:hanging="360"/>
      </w:pPr>
      <w:rPr>
        <w:rFonts w:ascii="Courier New" w:hAnsi="Courier New" w:cs="Courier New" w:hint="default"/>
      </w:rPr>
    </w:lvl>
    <w:lvl w:ilvl="8" w:tplc="F036D90A" w:tentative="1">
      <w:start w:val="1"/>
      <w:numFmt w:val="bullet"/>
      <w:lvlText w:val=""/>
      <w:lvlJc w:val="left"/>
      <w:pPr>
        <w:ind w:left="6480" w:hanging="360"/>
      </w:pPr>
      <w:rPr>
        <w:rFonts w:ascii="Wingdings" w:hAnsi="Wingdings" w:hint="default"/>
      </w:rPr>
    </w:lvl>
  </w:abstractNum>
  <w:abstractNum w:abstractNumId="12" w15:restartNumberingAfterBreak="0">
    <w:nsid w:val="3094522E"/>
    <w:multiLevelType w:val="singleLevel"/>
    <w:tmpl w:val="DD0CA996"/>
    <w:lvl w:ilvl="0">
      <w:start w:val="1"/>
      <w:numFmt w:val="bullet"/>
      <w:pStyle w:val="Bullets3"/>
      <w:lvlText w:val=""/>
      <w:lvlJc w:val="left"/>
      <w:pPr>
        <w:tabs>
          <w:tab w:val="num" w:pos="360"/>
        </w:tabs>
        <w:ind w:left="360" w:hanging="360"/>
      </w:pPr>
      <w:rPr>
        <w:rFonts w:ascii="Symbol" w:hAnsi="Symbol" w:hint="default"/>
      </w:rPr>
    </w:lvl>
  </w:abstractNum>
  <w:abstractNum w:abstractNumId="13" w15:restartNumberingAfterBreak="0">
    <w:nsid w:val="334E71D5"/>
    <w:multiLevelType w:val="hybridMultilevel"/>
    <w:tmpl w:val="00C002B0"/>
    <w:lvl w:ilvl="0" w:tplc="822A0E7A">
      <w:start w:val="1"/>
      <w:numFmt w:val="lowerLetter"/>
      <w:lvlText w:val="%1)"/>
      <w:lvlJc w:val="left"/>
      <w:pPr>
        <w:ind w:left="720" w:hanging="360"/>
      </w:pPr>
      <w:rPr>
        <w:rFonts w:hint="default"/>
        <w:i w:val="0"/>
      </w:rPr>
    </w:lvl>
    <w:lvl w:ilvl="1" w:tplc="CE0674EA">
      <w:start w:val="1"/>
      <w:numFmt w:val="lowerRoman"/>
      <w:lvlText w:val="%2."/>
      <w:lvlJc w:val="right"/>
      <w:pPr>
        <w:ind w:left="1440" w:hanging="360"/>
      </w:pPr>
      <w:rPr>
        <w:i/>
      </w:rPr>
    </w:lvl>
    <w:lvl w:ilvl="2" w:tplc="A762D4EA" w:tentative="1">
      <w:start w:val="1"/>
      <w:numFmt w:val="lowerRoman"/>
      <w:lvlText w:val="%3."/>
      <w:lvlJc w:val="right"/>
      <w:pPr>
        <w:ind w:left="2160" w:hanging="180"/>
      </w:pPr>
    </w:lvl>
    <w:lvl w:ilvl="3" w:tplc="C9A65CB4" w:tentative="1">
      <w:start w:val="1"/>
      <w:numFmt w:val="decimal"/>
      <w:lvlText w:val="%4."/>
      <w:lvlJc w:val="left"/>
      <w:pPr>
        <w:ind w:left="2880" w:hanging="360"/>
      </w:pPr>
    </w:lvl>
    <w:lvl w:ilvl="4" w:tplc="C76E5D62" w:tentative="1">
      <w:start w:val="1"/>
      <w:numFmt w:val="lowerLetter"/>
      <w:lvlText w:val="%5."/>
      <w:lvlJc w:val="left"/>
      <w:pPr>
        <w:ind w:left="3600" w:hanging="360"/>
      </w:pPr>
    </w:lvl>
    <w:lvl w:ilvl="5" w:tplc="DAB01AAC" w:tentative="1">
      <w:start w:val="1"/>
      <w:numFmt w:val="lowerRoman"/>
      <w:lvlText w:val="%6."/>
      <w:lvlJc w:val="right"/>
      <w:pPr>
        <w:ind w:left="4320" w:hanging="180"/>
      </w:pPr>
    </w:lvl>
    <w:lvl w:ilvl="6" w:tplc="83B4291E" w:tentative="1">
      <w:start w:val="1"/>
      <w:numFmt w:val="decimal"/>
      <w:lvlText w:val="%7."/>
      <w:lvlJc w:val="left"/>
      <w:pPr>
        <w:ind w:left="5040" w:hanging="360"/>
      </w:pPr>
    </w:lvl>
    <w:lvl w:ilvl="7" w:tplc="C292D322" w:tentative="1">
      <w:start w:val="1"/>
      <w:numFmt w:val="lowerLetter"/>
      <w:lvlText w:val="%8."/>
      <w:lvlJc w:val="left"/>
      <w:pPr>
        <w:ind w:left="5760" w:hanging="360"/>
      </w:pPr>
    </w:lvl>
    <w:lvl w:ilvl="8" w:tplc="58006A98" w:tentative="1">
      <w:start w:val="1"/>
      <w:numFmt w:val="lowerRoman"/>
      <w:lvlText w:val="%9."/>
      <w:lvlJc w:val="right"/>
      <w:pPr>
        <w:ind w:left="6480" w:hanging="180"/>
      </w:pPr>
    </w:lvl>
  </w:abstractNum>
  <w:abstractNum w:abstractNumId="14" w15:restartNumberingAfterBreak="0">
    <w:nsid w:val="385F4674"/>
    <w:multiLevelType w:val="multilevel"/>
    <w:tmpl w:val="8F901B12"/>
    <w:lvl w:ilvl="0">
      <w:start w:val="1"/>
      <w:numFmt w:val="upperLetter"/>
      <w:pStyle w:val="Heading1"/>
      <w:suff w:val="nothing"/>
      <w:lvlText w:val="PART %1 – "/>
      <w:lvlJc w:val="left"/>
      <w:pPr>
        <w:ind w:left="-497" w:firstLine="0"/>
      </w:pPr>
      <w:rPr>
        <w:rFonts w:ascii="Times New Roman Bold" w:hAnsi="Times New Roman Bold" w:hint="default"/>
        <w:b/>
        <w:i w:val="0"/>
        <w:caps/>
        <w:color w:val="auto"/>
        <w:sz w:val="24"/>
        <w:szCs w:val="24"/>
        <w:u w:val="none"/>
      </w:rPr>
    </w:lvl>
    <w:lvl w:ilvl="1">
      <w:start w:val="1"/>
      <w:numFmt w:val="upperRoman"/>
      <w:pStyle w:val="Heading2"/>
      <w:lvlText w:val="%2."/>
      <w:lvlJc w:val="left"/>
      <w:pPr>
        <w:tabs>
          <w:tab w:val="num" w:pos="0"/>
        </w:tabs>
        <w:ind w:left="0" w:firstLine="0"/>
      </w:pPr>
      <w:rPr>
        <w:rFonts w:ascii="Times New Roman Bold" w:hAnsi="Times New Roman Bold" w:hint="default"/>
        <w:b/>
        <w:i w:val="0"/>
        <w:color w:val="auto"/>
        <w:sz w:val="24"/>
        <w:szCs w:val="24"/>
        <w:u w:val="none"/>
      </w:rPr>
    </w:lvl>
    <w:lvl w:ilvl="2">
      <w:start w:val="1"/>
      <w:numFmt w:val="decimal"/>
      <w:pStyle w:val="Heading3"/>
      <w:lvlText w:val="%3."/>
      <w:lvlJc w:val="left"/>
      <w:pPr>
        <w:tabs>
          <w:tab w:val="num" w:pos="0"/>
        </w:tabs>
        <w:ind w:left="720" w:hanging="720"/>
      </w:pPr>
      <w:rPr>
        <w:rFonts w:ascii="Times New Roman Bold" w:hAnsi="Times New Roman Bold" w:hint="default"/>
        <w:b/>
        <w:i w:val="0"/>
        <w:color w:val="auto"/>
        <w:sz w:val="24"/>
        <w:szCs w:val="24"/>
        <w:u w:val="none"/>
      </w:rPr>
    </w:lvl>
    <w:lvl w:ilvl="3">
      <w:start w:val="1"/>
      <w:numFmt w:val="lowerLetter"/>
      <w:pStyle w:val="Heading4"/>
      <w:lvlText w:val="(%4)"/>
      <w:lvlJc w:val="left"/>
      <w:pPr>
        <w:tabs>
          <w:tab w:val="num" w:pos="0"/>
        </w:tabs>
        <w:ind w:left="1440" w:hanging="720"/>
      </w:pPr>
      <w:rPr>
        <w:rFonts w:ascii="Times New Roman" w:hAnsi="Times New Roman" w:hint="default"/>
        <w:b w:val="0"/>
        <w:i w:val="0"/>
        <w:color w:val="auto"/>
        <w:sz w:val="24"/>
        <w:szCs w:val="24"/>
        <w:u w:val="none"/>
      </w:rPr>
    </w:lvl>
    <w:lvl w:ilvl="4">
      <w:start w:val="1"/>
      <w:numFmt w:val="decimal"/>
      <w:pStyle w:val="Heading5"/>
      <w:lvlText w:val="(%5)"/>
      <w:lvlJc w:val="left"/>
      <w:pPr>
        <w:tabs>
          <w:tab w:val="num" w:pos="-720"/>
        </w:tabs>
        <w:ind w:left="1440" w:hanging="720"/>
      </w:pPr>
      <w:rPr>
        <w:rFonts w:ascii="Times New Roman" w:hAnsi="Times New Roman" w:hint="default"/>
        <w:b w:val="0"/>
        <w:i w:val="0"/>
        <w:color w:val="auto"/>
        <w:sz w:val="24"/>
        <w:szCs w:val="24"/>
        <w:u w:val="none"/>
      </w:rPr>
    </w:lvl>
    <w:lvl w:ilvl="5">
      <w:start w:val="1"/>
      <w:numFmt w:val="upperLetter"/>
      <w:pStyle w:val="Heading6"/>
      <w:lvlText w:val="(%6)"/>
      <w:lvlJc w:val="left"/>
      <w:pPr>
        <w:tabs>
          <w:tab w:val="num" w:pos="-31680"/>
        </w:tabs>
        <w:ind w:left="2160" w:hanging="720"/>
      </w:pPr>
      <w:rPr>
        <w:rFonts w:ascii="Times New Roman" w:hAnsi="Times New Roman" w:cs="Times New Roman" w:hint="default"/>
        <w:b w:val="0"/>
        <w:bCs w:val="0"/>
        <w:i w:val="0"/>
        <w:iCs w:val="0"/>
        <w:caps w:val="0"/>
        <w:smallCaps w:val="0"/>
        <w:strike w:val="0"/>
        <w:dstrike w:val="0"/>
        <w:noProof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Heading7"/>
      <w:suff w:val="nothing"/>
      <w:lvlText w:val="(%7)"/>
      <w:lvlJc w:val="left"/>
      <w:pPr>
        <w:ind w:left="-497" w:firstLine="0"/>
      </w:pPr>
      <w:rPr>
        <w:rFonts w:ascii="Times New Roman" w:hAnsi="Times New Roman" w:hint="default"/>
        <w:b w:val="0"/>
        <w:i w:val="0"/>
        <w:color w:val="auto"/>
        <w:sz w:val="24"/>
        <w:szCs w:val="24"/>
        <w:u w:val="no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A0B6E4B"/>
    <w:multiLevelType w:val="hybridMultilevel"/>
    <w:tmpl w:val="C9321798"/>
    <w:lvl w:ilvl="0" w:tplc="50FEB92C">
      <w:start w:val="1"/>
      <w:numFmt w:val="decimal"/>
      <w:pStyle w:val="List2"/>
      <w:lvlText w:val="(%1)"/>
      <w:lvlJc w:val="left"/>
      <w:pPr>
        <w:tabs>
          <w:tab w:val="num" w:pos="0"/>
        </w:tabs>
        <w:ind w:left="1440" w:hanging="720"/>
      </w:pPr>
      <w:rPr>
        <w:rFonts w:ascii="Times New Roman" w:hAnsi="Times New Roman" w:hint="default"/>
        <w:b w:val="0"/>
        <w:i w:val="0"/>
        <w:color w:val="auto"/>
        <w:sz w:val="24"/>
        <w:szCs w:val="24"/>
        <w:u w:val="none"/>
      </w:rPr>
    </w:lvl>
    <w:lvl w:ilvl="1" w:tplc="76866864" w:tentative="1">
      <w:start w:val="1"/>
      <w:numFmt w:val="lowerLetter"/>
      <w:lvlText w:val="%2."/>
      <w:lvlJc w:val="left"/>
      <w:pPr>
        <w:tabs>
          <w:tab w:val="num" w:pos="1440"/>
        </w:tabs>
        <w:ind w:left="1440" w:hanging="360"/>
      </w:pPr>
    </w:lvl>
    <w:lvl w:ilvl="2" w:tplc="5A54C3C8" w:tentative="1">
      <w:start w:val="1"/>
      <w:numFmt w:val="lowerRoman"/>
      <w:lvlText w:val="%3."/>
      <w:lvlJc w:val="right"/>
      <w:pPr>
        <w:tabs>
          <w:tab w:val="num" w:pos="2160"/>
        </w:tabs>
        <w:ind w:left="2160" w:hanging="180"/>
      </w:pPr>
    </w:lvl>
    <w:lvl w:ilvl="3" w:tplc="7FB0FCCE" w:tentative="1">
      <w:start w:val="1"/>
      <w:numFmt w:val="decimal"/>
      <w:lvlText w:val="%4."/>
      <w:lvlJc w:val="left"/>
      <w:pPr>
        <w:tabs>
          <w:tab w:val="num" w:pos="2880"/>
        </w:tabs>
        <w:ind w:left="2880" w:hanging="360"/>
      </w:pPr>
    </w:lvl>
    <w:lvl w:ilvl="4" w:tplc="08D8C8AC" w:tentative="1">
      <w:start w:val="1"/>
      <w:numFmt w:val="lowerLetter"/>
      <w:lvlText w:val="%5."/>
      <w:lvlJc w:val="left"/>
      <w:pPr>
        <w:tabs>
          <w:tab w:val="num" w:pos="3600"/>
        </w:tabs>
        <w:ind w:left="3600" w:hanging="360"/>
      </w:pPr>
    </w:lvl>
    <w:lvl w:ilvl="5" w:tplc="E116CB96" w:tentative="1">
      <w:start w:val="1"/>
      <w:numFmt w:val="lowerRoman"/>
      <w:lvlText w:val="%6."/>
      <w:lvlJc w:val="right"/>
      <w:pPr>
        <w:tabs>
          <w:tab w:val="num" w:pos="4320"/>
        </w:tabs>
        <w:ind w:left="4320" w:hanging="180"/>
      </w:pPr>
    </w:lvl>
    <w:lvl w:ilvl="6" w:tplc="E054B31E" w:tentative="1">
      <w:start w:val="1"/>
      <w:numFmt w:val="decimal"/>
      <w:lvlText w:val="%7."/>
      <w:lvlJc w:val="left"/>
      <w:pPr>
        <w:tabs>
          <w:tab w:val="num" w:pos="5040"/>
        </w:tabs>
        <w:ind w:left="5040" w:hanging="360"/>
      </w:pPr>
    </w:lvl>
    <w:lvl w:ilvl="7" w:tplc="19F6331E" w:tentative="1">
      <w:start w:val="1"/>
      <w:numFmt w:val="lowerLetter"/>
      <w:lvlText w:val="%8."/>
      <w:lvlJc w:val="left"/>
      <w:pPr>
        <w:tabs>
          <w:tab w:val="num" w:pos="5760"/>
        </w:tabs>
        <w:ind w:left="5760" w:hanging="360"/>
      </w:pPr>
    </w:lvl>
    <w:lvl w:ilvl="8" w:tplc="5522609C" w:tentative="1">
      <w:start w:val="1"/>
      <w:numFmt w:val="lowerRoman"/>
      <w:lvlText w:val="%9."/>
      <w:lvlJc w:val="right"/>
      <w:pPr>
        <w:tabs>
          <w:tab w:val="num" w:pos="6480"/>
        </w:tabs>
        <w:ind w:left="6480" w:hanging="180"/>
      </w:pPr>
    </w:lvl>
  </w:abstractNum>
  <w:abstractNum w:abstractNumId="16" w15:restartNumberingAfterBreak="0">
    <w:nsid w:val="3D081C0B"/>
    <w:multiLevelType w:val="multilevel"/>
    <w:tmpl w:val="68F63FE0"/>
    <w:styleLink w:val="1a1ai"/>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lowerRoman"/>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AA3248"/>
    <w:multiLevelType w:val="hybridMultilevel"/>
    <w:tmpl w:val="33D4D496"/>
    <w:lvl w:ilvl="0" w:tplc="A566EE22">
      <w:start w:val="1"/>
      <w:numFmt w:val="lowerRoman"/>
      <w:lvlText w:val="%1."/>
      <w:lvlJc w:val="right"/>
      <w:pPr>
        <w:ind w:left="1080" w:hanging="360"/>
      </w:pPr>
      <w:rPr>
        <w:rFonts w:hint="default"/>
      </w:rPr>
    </w:lvl>
    <w:lvl w:ilvl="1" w:tplc="56E4D9EE" w:tentative="1">
      <w:start w:val="1"/>
      <w:numFmt w:val="lowerLetter"/>
      <w:lvlText w:val="%2."/>
      <w:lvlJc w:val="left"/>
      <w:pPr>
        <w:ind w:left="1800" w:hanging="360"/>
      </w:pPr>
    </w:lvl>
    <w:lvl w:ilvl="2" w:tplc="27126778" w:tentative="1">
      <w:start w:val="1"/>
      <w:numFmt w:val="lowerRoman"/>
      <w:lvlText w:val="%3."/>
      <w:lvlJc w:val="right"/>
      <w:pPr>
        <w:ind w:left="2520" w:hanging="180"/>
      </w:pPr>
    </w:lvl>
    <w:lvl w:ilvl="3" w:tplc="F2507D98" w:tentative="1">
      <w:start w:val="1"/>
      <w:numFmt w:val="decimal"/>
      <w:lvlText w:val="%4."/>
      <w:lvlJc w:val="left"/>
      <w:pPr>
        <w:ind w:left="3240" w:hanging="360"/>
      </w:pPr>
    </w:lvl>
    <w:lvl w:ilvl="4" w:tplc="D0A280E4" w:tentative="1">
      <w:start w:val="1"/>
      <w:numFmt w:val="lowerLetter"/>
      <w:lvlText w:val="%5."/>
      <w:lvlJc w:val="left"/>
      <w:pPr>
        <w:ind w:left="3960" w:hanging="360"/>
      </w:pPr>
    </w:lvl>
    <w:lvl w:ilvl="5" w:tplc="4D22838A" w:tentative="1">
      <w:start w:val="1"/>
      <w:numFmt w:val="lowerRoman"/>
      <w:lvlText w:val="%6."/>
      <w:lvlJc w:val="right"/>
      <w:pPr>
        <w:ind w:left="4680" w:hanging="180"/>
      </w:pPr>
    </w:lvl>
    <w:lvl w:ilvl="6" w:tplc="B2EECC24" w:tentative="1">
      <w:start w:val="1"/>
      <w:numFmt w:val="decimal"/>
      <w:lvlText w:val="%7."/>
      <w:lvlJc w:val="left"/>
      <w:pPr>
        <w:ind w:left="5400" w:hanging="360"/>
      </w:pPr>
    </w:lvl>
    <w:lvl w:ilvl="7" w:tplc="3EBC09AE" w:tentative="1">
      <w:start w:val="1"/>
      <w:numFmt w:val="lowerLetter"/>
      <w:lvlText w:val="%8."/>
      <w:lvlJc w:val="left"/>
      <w:pPr>
        <w:ind w:left="6120" w:hanging="360"/>
      </w:pPr>
    </w:lvl>
    <w:lvl w:ilvl="8" w:tplc="97786FCA" w:tentative="1">
      <w:start w:val="1"/>
      <w:numFmt w:val="lowerRoman"/>
      <w:lvlText w:val="%9."/>
      <w:lvlJc w:val="right"/>
      <w:pPr>
        <w:ind w:left="6840" w:hanging="180"/>
      </w:pPr>
    </w:lvl>
  </w:abstractNum>
  <w:abstractNum w:abstractNumId="18" w15:restartNumberingAfterBreak="0">
    <w:nsid w:val="44EA0553"/>
    <w:multiLevelType w:val="hybridMultilevel"/>
    <w:tmpl w:val="C8DE6F40"/>
    <w:lvl w:ilvl="0" w:tplc="54C0A876">
      <w:start w:val="1"/>
      <w:numFmt w:val="decimal"/>
      <w:pStyle w:val="Level3"/>
      <w:lvlText w:val="(%1)"/>
      <w:lvlJc w:val="left"/>
      <w:pPr>
        <w:tabs>
          <w:tab w:val="num" w:pos="-31680"/>
        </w:tabs>
        <w:ind w:left="1440" w:hanging="720"/>
      </w:pPr>
      <w:rPr>
        <w:rFonts w:hint="default"/>
      </w:rPr>
    </w:lvl>
    <w:lvl w:ilvl="1" w:tplc="550E509E" w:tentative="1">
      <w:start w:val="1"/>
      <w:numFmt w:val="lowerLetter"/>
      <w:lvlText w:val="%2."/>
      <w:lvlJc w:val="left"/>
      <w:pPr>
        <w:tabs>
          <w:tab w:val="num" w:pos="1440"/>
        </w:tabs>
        <w:ind w:left="1440" w:hanging="360"/>
      </w:pPr>
    </w:lvl>
    <w:lvl w:ilvl="2" w:tplc="15D87770" w:tentative="1">
      <w:start w:val="1"/>
      <w:numFmt w:val="lowerRoman"/>
      <w:lvlText w:val="%3."/>
      <w:lvlJc w:val="right"/>
      <w:pPr>
        <w:tabs>
          <w:tab w:val="num" w:pos="2160"/>
        </w:tabs>
        <w:ind w:left="2160" w:hanging="180"/>
      </w:pPr>
    </w:lvl>
    <w:lvl w:ilvl="3" w:tplc="A5A05694" w:tentative="1">
      <w:start w:val="1"/>
      <w:numFmt w:val="decimal"/>
      <w:lvlText w:val="%4."/>
      <w:lvlJc w:val="left"/>
      <w:pPr>
        <w:tabs>
          <w:tab w:val="num" w:pos="2880"/>
        </w:tabs>
        <w:ind w:left="2880" w:hanging="360"/>
      </w:pPr>
    </w:lvl>
    <w:lvl w:ilvl="4" w:tplc="EE861C2E" w:tentative="1">
      <w:start w:val="1"/>
      <w:numFmt w:val="lowerLetter"/>
      <w:lvlText w:val="%5."/>
      <w:lvlJc w:val="left"/>
      <w:pPr>
        <w:tabs>
          <w:tab w:val="num" w:pos="3600"/>
        </w:tabs>
        <w:ind w:left="3600" w:hanging="360"/>
      </w:pPr>
    </w:lvl>
    <w:lvl w:ilvl="5" w:tplc="60F4CB9A" w:tentative="1">
      <w:start w:val="1"/>
      <w:numFmt w:val="lowerRoman"/>
      <w:lvlText w:val="%6."/>
      <w:lvlJc w:val="right"/>
      <w:pPr>
        <w:tabs>
          <w:tab w:val="num" w:pos="4320"/>
        </w:tabs>
        <w:ind w:left="4320" w:hanging="180"/>
      </w:pPr>
    </w:lvl>
    <w:lvl w:ilvl="6" w:tplc="840A07B8" w:tentative="1">
      <w:start w:val="1"/>
      <w:numFmt w:val="decimal"/>
      <w:lvlText w:val="%7."/>
      <w:lvlJc w:val="left"/>
      <w:pPr>
        <w:tabs>
          <w:tab w:val="num" w:pos="5040"/>
        </w:tabs>
        <w:ind w:left="5040" w:hanging="360"/>
      </w:pPr>
    </w:lvl>
    <w:lvl w:ilvl="7" w:tplc="99524ADC" w:tentative="1">
      <w:start w:val="1"/>
      <w:numFmt w:val="lowerLetter"/>
      <w:lvlText w:val="%8."/>
      <w:lvlJc w:val="left"/>
      <w:pPr>
        <w:tabs>
          <w:tab w:val="num" w:pos="5760"/>
        </w:tabs>
        <w:ind w:left="5760" w:hanging="360"/>
      </w:pPr>
    </w:lvl>
    <w:lvl w:ilvl="8" w:tplc="615EC16C" w:tentative="1">
      <w:start w:val="1"/>
      <w:numFmt w:val="lowerRoman"/>
      <w:lvlText w:val="%9."/>
      <w:lvlJc w:val="right"/>
      <w:pPr>
        <w:tabs>
          <w:tab w:val="num" w:pos="6480"/>
        </w:tabs>
        <w:ind w:left="6480" w:hanging="180"/>
      </w:pPr>
    </w:lvl>
  </w:abstractNum>
  <w:abstractNum w:abstractNumId="19" w15:restartNumberingAfterBreak="0">
    <w:nsid w:val="4AEA49B2"/>
    <w:multiLevelType w:val="hybridMultilevel"/>
    <w:tmpl w:val="3F5AE03E"/>
    <w:lvl w:ilvl="0" w:tplc="6BD671A0">
      <w:start w:val="1"/>
      <w:numFmt w:val="lowerLetter"/>
      <w:pStyle w:val="Levela"/>
      <w:lvlText w:val="(%1)"/>
      <w:lvlJc w:val="left"/>
      <w:pPr>
        <w:tabs>
          <w:tab w:val="num" w:pos="-31680"/>
        </w:tabs>
        <w:ind w:left="0" w:firstLine="720"/>
      </w:pPr>
      <w:rPr>
        <w:rFonts w:hint="default"/>
        <w:b w:val="0"/>
      </w:rPr>
    </w:lvl>
    <w:lvl w:ilvl="1" w:tplc="6D8C2D96">
      <w:start w:val="1"/>
      <w:numFmt w:val="lowerLetter"/>
      <w:lvlText w:val="%2."/>
      <w:lvlJc w:val="left"/>
      <w:pPr>
        <w:tabs>
          <w:tab w:val="num" w:pos="1440"/>
        </w:tabs>
        <w:ind w:left="1440" w:hanging="360"/>
      </w:pPr>
    </w:lvl>
    <w:lvl w:ilvl="2" w:tplc="407EB6A8" w:tentative="1">
      <w:start w:val="1"/>
      <w:numFmt w:val="lowerRoman"/>
      <w:lvlText w:val="%3."/>
      <w:lvlJc w:val="right"/>
      <w:pPr>
        <w:tabs>
          <w:tab w:val="num" w:pos="2160"/>
        </w:tabs>
        <w:ind w:left="2160" w:hanging="180"/>
      </w:pPr>
    </w:lvl>
    <w:lvl w:ilvl="3" w:tplc="E3D4C7D6" w:tentative="1">
      <w:start w:val="1"/>
      <w:numFmt w:val="decimal"/>
      <w:lvlText w:val="%4."/>
      <w:lvlJc w:val="left"/>
      <w:pPr>
        <w:tabs>
          <w:tab w:val="num" w:pos="2880"/>
        </w:tabs>
        <w:ind w:left="2880" w:hanging="360"/>
      </w:pPr>
    </w:lvl>
    <w:lvl w:ilvl="4" w:tplc="F76438A8" w:tentative="1">
      <w:start w:val="1"/>
      <w:numFmt w:val="lowerLetter"/>
      <w:lvlText w:val="%5."/>
      <w:lvlJc w:val="left"/>
      <w:pPr>
        <w:tabs>
          <w:tab w:val="num" w:pos="3600"/>
        </w:tabs>
        <w:ind w:left="3600" w:hanging="360"/>
      </w:pPr>
    </w:lvl>
    <w:lvl w:ilvl="5" w:tplc="105AA63A" w:tentative="1">
      <w:start w:val="1"/>
      <w:numFmt w:val="lowerRoman"/>
      <w:lvlText w:val="%6."/>
      <w:lvlJc w:val="right"/>
      <w:pPr>
        <w:tabs>
          <w:tab w:val="num" w:pos="4320"/>
        </w:tabs>
        <w:ind w:left="4320" w:hanging="180"/>
      </w:pPr>
    </w:lvl>
    <w:lvl w:ilvl="6" w:tplc="8E12E624" w:tentative="1">
      <w:start w:val="1"/>
      <w:numFmt w:val="decimal"/>
      <w:lvlText w:val="%7."/>
      <w:lvlJc w:val="left"/>
      <w:pPr>
        <w:tabs>
          <w:tab w:val="num" w:pos="5040"/>
        </w:tabs>
        <w:ind w:left="5040" w:hanging="360"/>
      </w:pPr>
    </w:lvl>
    <w:lvl w:ilvl="7" w:tplc="972CF7E8" w:tentative="1">
      <w:start w:val="1"/>
      <w:numFmt w:val="lowerLetter"/>
      <w:lvlText w:val="%8."/>
      <w:lvlJc w:val="left"/>
      <w:pPr>
        <w:tabs>
          <w:tab w:val="num" w:pos="5760"/>
        </w:tabs>
        <w:ind w:left="5760" w:hanging="360"/>
      </w:pPr>
    </w:lvl>
    <w:lvl w:ilvl="8" w:tplc="2C703D5E" w:tentative="1">
      <w:start w:val="1"/>
      <w:numFmt w:val="lowerRoman"/>
      <w:lvlText w:val="%9."/>
      <w:lvlJc w:val="right"/>
      <w:pPr>
        <w:tabs>
          <w:tab w:val="num" w:pos="6480"/>
        </w:tabs>
        <w:ind w:left="6480" w:hanging="180"/>
      </w:pPr>
    </w:lvl>
  </w:abstractNum>
  <w:abstractNum w:abstractNumId="20" w15:restartNumberingAfterBreak="0">
    <w:nsid w:val="4E00182F"/>
    <w:multiLevelType w:val="hybridMultilevel"/>
    <w:tmpl w:val="DC28A6CC"/>
    <w:lvl w:ilvl="0" w:tplc="194E347A">
      <w:start w:val="1"/>
      <w:numFmt w:val="lowerLetter"/>
      <w:lvlText w:val="(%1)"/>
      <w:lvlJc w:val="left"/>
      <w:pPr>
        <w:ind w:left="1440" w:hanging="360"/>
      </w:pPr>
      <w:rPr>
        <w:rFonts w:hint="default"/>
      </w:rPr>
    </w:lvl>
    <w:lvl w:ilvl="1" w:tplc="93444294" w:tentative="1">
      <w:start w:val="1"/>
      <w:numFmt w:val="lowerLetter"/>
      <w:lvlText w:val="%2."/>
      <w:lvlJc w:val="left"/>
      <w:pPr>
        <w:ind w:left="2160" w:hanging="360"/>
      </w:pPr>
    </w:lvl>
    <w:lvl w:ilvl="2" w:tplc="B9046CEA" w:tentative="1">
      <w:start w:val="1"/>
      <w:numFmt w:val="lowerRoman"/>
      <w:lvlText w:val="%3."/>
      <w:lvlJc w:val="right"/>
      <w:pPr>
        <w:ind w:left="2880" w:hanging="180"/>
      </w:pPr>
    </w:lvl>
    <w:lvl w:ilvl="3" w:tplc="CC347326" w:tentative="1">
      <w:start w:val="1"/>
      <w:numFmt w:val="decimal"/>
      <w:lvlText w:val="%4."/>
      <w:lvlJc w:val="left"/>
      <w:pPr>
        <w:ind w:left="3600" w:hanging="360"/>
      </w:pPr>
    </w:lvl>
    <w:lvl w:ilvl="4" w:tplc="F2FC5AF0" w:tentative="1">
      <w:start w:val="1"/>
      <w:numFmt w:val="lowerLetter"/>
      <w:lvlText w:val="%5."/>
      <w:lvlJc w:val="left"/>
      <w:pPr>
        <w:ind w:left="4320" w:hanging="360"/>
      </w:pPr>
    </w:lvl>
    <w:lvl w:ilvl="5" w:tplc="2A901B8E" w:tentative="1">
      <w:start w:val="1"/>
      <w:numFmt w:val="lowerRoman"/>
      <w:lvlText w:val="%6."/>
      <w:lvlJc w:val="right"/>
      <w:pPr>
        <w:ind w:left="5040" w:hanging="180"/>
      </w:pPr>
    </w:lvl>
    <w:lvl w:ilvl="6" w:tplc="6444F2B0" w:tentative="1">
      <w:start w:val="1"/>
      <w:numFmt w:val="decimal"/>
      <w:lvlText w:val="%7."/>
      <w:lvlJc w:val="left"/>
      <w:pPr>
        <w:ind w:left="5760" w:hanging="360"/>
      </w:pPr>
    </w:lvl>
    <w:lvl w:ilvl="7" w:tplc="D0BAFC38" w:tentative="1">
      <w:start w:val="1"/>
      <w:numFmt w:val="lowerLetter"/>
      <w:lvlText w:val="%8."/>
      <w:lvlJc w:val="left"/>
      <w:pPr>
        <w:ind w:left="6480" w:hanging="360"/>
      </w:pPr>
    </w:lvl>
    <w:lvl w:ilvl="8" w:tplc="79CC1654" w:tentative="1">
      <w:start w:val="1"/>
      <w:numFmt w:val="lowerRoman"/>
      <w:lvlText w:val="%9."/>
      <w:lvlJc w:val="right"/>
      <w:pPr>
        <w:ind w:left="7200" w:hanging="180"/>
      </w:pPr>
    </w:lvl>
  </w:abstractNum>
  <w:abstractNum w:abstractNumId="21" w15:restartNumberingAfterBreak="0">
    <w:nsid w:val="4EA7334D"/>
    <w:multiLevelType w:val="hybridMultilevel"/>
    <w:tmpl w:val="827AE2C0"/>
    <w:lvl w:ilvl="0" w:tplc="8438BFCE">
      <w:start w:val="1"/>
      <w:numFmt w:val="lowerLetter"/>
      <w:pStyle w:val="List3"/>
      <w:lvlText w:val="(%1)"/>
      <w:lvlJc w:val="left"/>
      <w:pPr>
        <w:tabs>
          <w:tab w:val="num" w:pos="0"/>
        </w:tabs>
        <w:ind w:left="720" w:hanging="720"/>
      </w:pPr>
      <w:rPr>
        <w:rFonts w:ascii="Times New Roman Bold" w:hAnsi="Times New Roman Bold" w:hint="default"/>
        <w:b/>
        <w:i w:val="0"/>
        <w:color w:val="auto"/>
        <w:sz w:val="24"/>
        <w:szCs w:val="24"/>
        <w:u w:val="none"/>
      </w:rPr>
    </w:lvl>
    <w:lvl w:ilvl="1" w:tplc="D9D07F5C" w:tentative="1">
      <w:start w:val="1"/>
      <w:numFmt w:val="lowerLetter"/>
      <w:lvlText w:val="%2."/>
      <w:lvlJc w:val="left"/>
      <w:pPr>
        <w:tabs>
          <w:tab w:val="num" w:pos="1440"/>
        </w:tabs>
        <w:ind w:left="1440" w:hanging="360"/>
      </w:pPr>
    </w:lvl>
    <w:lvl w:ilvl="2" w:tplc="7F348532" w:tentative="1">
      <w:start w:val="1"/>
      <w:numFmt w:val="lowerRoman"/>
      <w:lvlText w:val="%3."/>
      <w:lvlJc w:val="right"/>
      <w:pPr>
        <w:tabs>
          <w:tab w:val="num" w:pos="2160"/>
        </w:tabs>
        <w:ind w:left="2160" w:hanging="180"/>
      </w:pPr>
    </w:lvl>
    <w:lvl w:ilvl="3" w:tplc="4DAAE458" w:tentative="1">
      <w:start w:val="1"/>
      <w:numFmt w:val="decimal"/>
      <w:lvlText w:val="%4."/>
      <w:lvlJc w:val="left"/>
      <w:pPr>
        <w:tabs>
          <w:tab w:val="num" w:pos="2880"/>
        </w:tabs>
        <w:ind w:left="2880" w:hanging="360"/>
      </w:pPr>
    </w:lvl>
    <w:lvl w:ilvl="4" w:tplc="98209176" w:tentative="1">
      <w:start w:val="1"/>
      <w:numFmt w:val="lowerLetter"/>
      <w:lvlText w:val="%5."/>
      <w:lvlJc w:val="left"/>
      <w:pPr>
        <w:tabs>
          <w:tab w:val="num" w:pos="3600"/>
        </w:tabs>
        <w:ind w:left="3600" w:hanging="360"/>
      </w:pPr>
    </w:lvl>
    <w:lvl w:ilvl="5" w:tplc="D59E9DC4" w:tentative="1">
      <w:start w:val="1"/>
      <w:numFmt w:val="lowerRoman"/>
      <w:lvlText w:val="%6."/>
      <w:lvlJc w:val="right"/>
      <w:pPr>
        <w:tabs>
          <w:tab w:val="num" w:pos="4320"/>
        </w:tabs>
        <w:ind w:left="4320" w:hanging="180"/>
      </w:pPr>
    </w:lvl>
    <w:lvl w:ilvl="6" w:tplc="DE74C078" w:tentative="1">
      <w:start w:val="1"/>
      <w:numFmt w:val="decimal"/>
      <w:lvlText w:val="%7."/>
      <w:lvlJc w:val="left"/>
      <w:pPr>
        <w:tabs>
          <w:tab w:val="num" w:pos="5040"/>
        </w:tabs>
        <w:ind w:left="5040" w:hanging="360"/>
      </w:pPr>
    </w:lvl>
    <w:lvl w:ilvl="7" w:tplc="2DFA2D7E" w:tentative="1">
      <w:start w:val="1"/>
      <w:numFmt w:val="lowerLetter"/>
      <w:lvlText w:val="%8."/>
      <w:lvlJc w:val="left"/>
      <w:pPr>
        <w:tabs>
          <w:tab w:val="num" w:pos="5760"/>
        </w:tabs>
        <w:ind w:left="5760" w:hanging="360"/>
      </w:pPr>
    </w:lvl>
    <w:lvl w:ilvl="8" w:tplc="B9325816" w:tentative="1">
      <w:start w:val="1"/>
      <w:numFmt w:val="lowerRoman"/>
      <w:lvlText w:val="%9."/>
      <w:lvlJc w:val="right"/>
      <w:pPr>
        <w:tabs>
          <w:tab w:val="num" w:pos="6480"/>
        </w:tabs>
        <w:ind w:left="6480" w:hanging="180"/>
      </w:pPr>
    </w:lvl>
  </w:abstractNum>
  <w:abstractNum w:abstractNumId="22" w15:restartNumberingAfterBreak="0">
    <w:nsid w:val="61832E52"/>
    <w:multiLevelType w:val="multilevel"/>
    <w:tmpl w:val="F468F098"/>
    <w:lvl w:ilvl="0">
      <w:start w:val="1"/>
      <w:numFmt w:val="upperLetter"/>
      <w:suff w:val="nothing"/>
      <w:lvlText w:val="PART %1 – "/>
      <w:lvlJc w:val="left"/>
      <w:pPr>
        <w:ind w:left="-497" w:firstLine="0"/>
      </w:pPr>
      <w:rPr>
        <w:rFonts w:ascii="Times New Roman Bold" w:hAnsi="Times New Roman Bold" w:hint="default"/>
        <w:b/>
        <w:i w:val="0"/>
        <w:caps/>
        <w:color w:val="auto"/>
        <w:sz w:val="24"/>
        <w:szCs w:val="24"/>
        <w:u w:val="none"/>
      </w:rPr>
    </w:lvl>
    <w:lvl w:ilvl="1">
      <w:start w:val="1"/>
      <w:numFmt w:val="upperRoman"/>
      <w:lvlText w:val="%2."/>
      <w:lvlJc w:val="left"/>
      <w:pPr>
        <w:tabs>
          <w:tab w:val="num" w:pos="0"/>
        </w:tabs>
        <w:ind w:left="0" w:firstLine="0"/>
      </w:pPr>
      <w:rPr>
        <w:rFonts w:ascii="Times New Roman Bold" w:hAnsi="Times New Roman Bold" w:hint="default"/>
        <w:b/>
        <w:i w:val="0"/>
        <w:color w:val="auto"/>
        <w:sz w:val="24"/>
        <w:szCs w:val="24"/>
        <w:u w:val="none"/>
      </w:rPr>
    </w:lvl>
    <w:lvl w:ilvl="2">
      <w:start w:val="1"/>
      <w:numFmt w:val="decimal"/>
      <w:lvlText w:val="%3."/>
      <w:lvlJc w:val="left"/>
      <w:pPr>
        <w:tabs>
          <w:tab w:val="num" w:pos="0"/>
        </w:tabs>
        <w:ind w:left="720" w:hanging="720"/>
      </w:pPr>
      <w:rPr>
        <w:rFonts w:ascii="Times New Roman Bold" w:hAnsi="Times New Roman Bold" w:hint="default"/>
        <w:b/>
        <w:i w:val="0"/>
        <w:color w:val="auto"/>
        <w:sz w:val="24"/>
        <w:szCs w:val="24"/>
        <w:u w:val="none"/>
      </w:rPr>
    </w:lvl>
    <w:lvl w:ilvl="3">
      <w:start w:val="1"/>
      <w:numFmt w:val="lowerLetter"/>
      <w:lvlText w:val="(%4)"/>
      <w:lvlJc w:val="left"/>
      <w:pPr>
        <w:tabs>
          <w:tab w:val="num" w:pos="720"/>
        </w:tabs>
        <w:ind w:left="720" w:hanging="720"/>
      </w:pPr>
      <w:rPr>
        <w:rFonts w:ascii="Times New Roman" w:hAnsi="Times New Roman" w:hint="default"/>
        <w:b w:val="0"/>
        <w:i w:val="0"/>
        <w:color w:val="auto"/>
        <w:sz w:val="24"/>
        <w:szCs w:val="24"/>
        <w:u w:val="none"/>
      </w:rPr>
    </w:lvl>
    <w:lvl w:ilvl="4">
      <w:start w:val="1"/>
      <w:numFmt w:val="decimal"/>
      <w:lvlText w:val="(%5)"/>
      <w:lvlJc w:val="left"/>
      <w:pPr>
        <w:tabs>
          <w:tab w:val="num" w:pos="-720"/>
        </w:tabs>
        <w:ind w:left="1440" w:hanging="720"/>
      </w:pPr>
      <w:rPr>
        <w:rFonts w:ascii="Times New Roman" w:hAnsi="Times New Roman" w:hint="default"/>
        <w:b w:val="0"/>
        <w:i w:val="0"/>
        <w:color w:val="auto"/>
        <w:sz w:val="24"/>
        <w:szCs w:val="24"/>
        <w:u w:val="none"/>
      </w:rPr>
    </w:lvl>
    <w:lvl w:ilvl="5">
      <w:start w:val="1"/>
      <w:numFmt w:val="decimal"/>
      <w:lvlText w:val="(%6)"/>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suff w:val="nothing"/>
      <w:lvlText w:val="(%7)"/>
      <w:lvlJc w:val="left"/>
      <w:pPr>
        <w:ind w:left="0" w:firstLine="0"/>
      </w:pPr>
      <w:rPr>
        <w:rFonts w:ascii="Times New Roman" w:eastAsia="Times New Roman" w:hAnsi="Times New Roman" w:cs="Times New Roman"/>
        <w:b w:val="0"/>
        <w:i w:val="0"/>
        <w:color w:val="auto"/>
        <w:sz w:val="24"/>
        <w:szCs w:val="24"/>
        <w:u w:val="no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2603B29"/>
    <w:multiLevelType w:val="hybridMultilevel"/>
    <w:tmpl w:val="7514DFBE"/>
    <w:lvl w:ilvl="0" w:tplc="F300C800">
      <w:start w:val="1"/>
      <w:numFmt w:val="bullet"/>
      <w:pStyle w:val="Bullets2"/>
      <w:lvlText w:val=""/>
      <w:lvlJc w:val="left"/>
      <w:pPr>
        <w:tabs>
          <w:tab w:val="num" w:pos="1440"/>
        </w:tabs>
        <w:ind w:left="1440" w:hanging="360"/>
      </w:pPr>
      <w:rPr>
        <w:rFonts w:ascii="Symbol" w:hAnsi="Symbol" w:hint="default"/>
      </w:rPr>
    </w:lvl>
    <w:lvl w:ilvl="1" w:tplc="46F45274">
      <w:start w:val="1"/>
      <w:numFmt w:val="bullet"/>
      <w:lvlText w:val="o"/>
      <w:lvlJc w:val="left"/>
      <w:pPr>
        <w:tabs>
          <w:tab w:val="num" w:pos="2160"/>
        </w:tabs>
        <w:ind w:left="2160" w:hanging="360"/>
      </w:pPr>
      <w:rPr>
        <w:rFonts w:ascii="Courier New" w:hAnsi="Courier New" w:cs="Courier New" w:hint="default"/>
      </w:rPr>
    </w:lvl>
    <w:lvl w:ilvl="2" w:tplc="B77EE804" w:tentative="1">
      <w:start w:val="1"/>
      <w:numFmt w:val="bullet"/>
      <w:lvlText w:val=""/>
      <w:lvlJc w:val="left"/>
      <w:pPr>
        <w:tabs>
          <w:tab w:val="num" w:pos="2880"/>
        </w:tabs>
        <w:ind w:left="2880" w:hanging="360"/>
      </w:pPr>
      <w:rPr>
        <w:rFonts w:ascii="Wingdings" w:hAnsi="Wingdings" w:hint="default"/>
      </w:rPr>
    </w:lvl>
    <w:lvl w:ilvl="3" w:tplc="6EC03550" w:tentative="1">
      <w:start w:val="1"/>
      <w:numFmt w:val="bullet"/>
      <w:lvlText w:val=""/>
      <w:lvlJc w:val="left"/>
      <w:pPr>
        <w:tabs>
          <w:tab w:val="num" w:pos="3600"/>
        </w:tabs>
        <w:ind w:left="3600" w:hanging="360"/>
      </w:pPr>
      <w:rPr>
        <w:rFonts w:ascii="Symbol" w:hAnsi="Symbol" w:hint="default"/>
      </w:rPr>
    </w:lvl>
    <w:lvl w:ilvl="4" w:tplc="9B6C2830" w:tentative="1">
      <w:start w:val="1"/>
      <w:numFmt w:val="bullet"/>
      <w:lvlText w:val="o"/>
      <w:lvlJc w:val="left"/>
      <w:pPr>
        <w:tabs>
          <w:tab w:val="num" w:pos="4320"/>
        </w:tabs>
        <w:ind w:left="4320" w:hanging="360"/>
      </w:pPr>
      <w:rPr>
        <w:rFonts w:ascii="Courier New" w:hAnsi="Courier New" w:cs="Courier New" w:hint="default"/>
      </w:rPr>
    </w:lvl>
    <w:lvl w:ilvl="5" w:tplc="031E101C" w:tentative="1">
      <w:start w:val="1"/>
      <w:numFmt w:val="bullet"/>
      <w:lvlText w:val=""/>
      <w:lvlJc w:val="left"/>
      <w:pPr>
        <w:tabs>
          <w:tab w:val="num" w:pos="5040"/>
        </w:tabs>
        <w:ind w:left="5040" w:hanging="360"/>
      </w:pPr>
      <w:rPr>
        <w:rFonts w:ascii="Wingdings" w:hAnsi="Wingdings" w:hint="default"/>
      </w:rPr>
    </w:lvl>
    <w:lvl w:ilvl="6" w:tplc="7A5A5CF4" w:tentative="1">
      <w:start w:val="1"/>
      <w:numFmt w:val="bullet"/>
      <w:lvlText w:val=""/>
      <w:lvlJc w:val="left"/>
      <w:pPr>
        <w:tabs>
          <w:tab w:val="num" w:pos="5760"/>
        </w:tabs>
        <w:ind w:left="5760" w:hanging="360"/>
      </w:pPr>
      <w:rPr>
        <w:rFonts w:ascii="Symbol" w:hAnsi="Symbol" w:hint="default"/>
      </w:rPr>
    </w:lvl>
    <w:lvl w:ilvl="7" w:tplc="85B02E44" w:tentative="1">
      <w:start w:val="1"/>
      <w:numFmt w:val="bullet"/>
      <w:lvlText w:val="o"/>
      <w:lvlJc w:val="left"/>
      <w:pPr>
        <w:tabs>
          <w:tab w:val="num" w:pos="6480"/>
        </w:tabs>
        <w:ind w:left="6480" w:hanging="360"/>
      </w:pPr>
      <w:rPr>
        <w:rFonts w:ascii="Courier New" w:hAnsi="Courier New" w:cs="Courier New" w:hint="default"/>
      </w:rPr>
    </w:lvl>
    <w:lvl w:ilvl="8" w:tplc="2F786E66"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D367A3B"/>
    <w:multiLevelType w:val="hybridMultilevel"/>
    <w:tmpl w:val="668A5710"/>
    <w:lvl w:ilvl="0" w:tplc="E4343BA0">
      <w:start w:val="1"/>
      <w:numFmt w:val="bullet"/>
      <w:pStyle w:val="Bullets1"/>
      <w:lvlText w:val=""/>
      <w:lvlJc w:val="left"/>
      <w:pPr>
        <w:tabs>
          <w:tab w:val="num" w:pos="720"/>
        </w:tabs>
        <w:ind w:left="720" w:hanging="720"/>
      </w:pPr>
      <w:rPr>
        <w:rFonts w:ascii="Symbol" w:hAnsi="Symbol" w:hint="default"/>
      </w:rPr>
    </w:lvl>
    <w:lvl w:ilvl="1" w:tplc="F1DAFC84" w:tentative="1">
      <w:start w:val="1"/>
      <w:numFmt w:val="bullet"/>
      <w:lvlText w:val="o"/>
      <w:lvlJc w:val="left"/>
      <w:pPr>
        <w:tabs>
          <w:tab w:val="num" w:pos="1440"/>
        </w:tabs>
        <w:ind w:left="1440" w:hanging="360"/>
      </w:pPr>
      <w:rPr>
        <w:rFonts w:ascii="Courier New" w:hAnsi="Courier New" w:cs="Courier New" w:hint="default"/>
      </w:rPr>
    </w:lvl>
    <w:lvl w:ilvl="2" w:tplc="ECCA8416" w:tentative="1">
      <w:start w:val="1"/>
      <w:numFmt w:val="bullet"/>
      <w:lvlText w:val=""/>
      <w:lvlJc w:val="left"/>
      <w:pPr>
        <w:tabs>
          <w:tab w:val="num" w:pos="2160"/>
        </w:tabs>
        <w:ind w:left="2160" w:hanging="360"/>
      </w:pPr>
      <w:rPr>
        <w:rFonts w:ascii="Wingdings" w:hAnsi="Wingdings" w:hint="default"/>
      </w:rPr>
    </w:lvl>
    <w:lvl w:ilvl="3" w:tplc="D6D6569A" w:tentative="1">
      <w:start w:val="1"/>
      <w:numFmt w:val="bullet"/>
      <w:lvlText w:val=""/>
      <w:lvlJc w:val="left"/>
      <w:pPr>
        <w:tabs>
          <w:tab w:val="num" w:pos="2880"/>
        </w:tabs>
        <w:ind w:left="2880" w:hanging="360"/>
      </w:pPr>
      <w:rPr>
        <w:rFonts w:ascii="Symbol" w:hAnsi="Symbol" w:hint="default"/>
      </w:rPr>
    </w:lvl>
    <w:lvl w:ilvl="4" w:tplc="EB78218E" w:tentative="1">
      <w:start w:val="1"/>
      <w:numFmt w:val="bullet"/>
      <w:lvlText w:val="o"/>
      <w:lvlJc w:val="left"/>
      <w:pPr>
        <w:tabs>
          <w:tab w:val="num" w:pos="3600"/>
        </w:tabs>
        <w:ind w:left="3600" w:hanging="360"/>
      </w:pPr>
      <w:rPr>
        <w:rFonts w:ascii="Courier New" w:hAnsi="Courier New" w:cs="Courier New" w:hint="default"/>
      </w:rPr>
    </w:lvl>
    <w:lvl w:ilvl="5" w:tplc="94982140" w:tentative="1">
      <w:start w:val="1"/>
      <w:numFmt w:val="bullet"/>
      <w:lvlText w:val=""/>
      <w:lvlJc w:val="left"/>
      <w:pPr>
        <w:tabs>
          <w:tab w:val="num" w:pos="4320"/>
        </w:tabs>
        <w:ind w:left="4320" w:hanging="360"/>
      </w:pPr>
      <w:rPr>
        <w:rFonts w:ascii="Wingdings" w:hAnsi="Wingdings" w:hint="default"/>
      </w:rPr>
    </w:lvl>
    <w:lvl w:ilvl="6" w:tplc="F4E0CE08" w:tentative="1">
      <w:start w:val="1"/>
      <w:numFmt w:val="bullet"/>
      <w:lvlText w:val=""/>
      <w:lvlJc w:val="left"/>
      <w:pPr>
        <w:tabs>
          <w:tab w:val="num" w:pos="5040"/>
        </w:tabs>
        <w:ind w:left="5040" w:hanging="360"/>
      </w:pPr>
      <w:rPr>
        <w:rFonts w:ascii="Symbol" w:hAnsi="Symbol" w:hint="default"/>
      </w:rPr>
    </w:lvl>
    <w:lvl w:ilvl="7" w:tplc="8FCE6702" w:tentative="1">
      <w:start w:val="1"/>
      <w:numFmt w:val="bullet"/>
      <w:lvlText w:val="o"/>
      <w:lvlJc w:val="left"/>
      <w:pPr>
        <w:tabs>
          <w:tab w:val="num" w:pos="5760"/>
        </w:tabs>
        <w:ind w:left="5760" w:hanging="360"/>
      </w:pPr>
      <w:rPr>
        <w:rFonts w:ascii="Courier New" w:hAnsi="Courier New" w:cs="Courier New" w:hint="default"/>
      </w:rPr>
    </w:lvl>
    <w:lvl w:ilvl="8" w:tplc="4C3CF47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065A39"/>
    <w:multiLevelType w:val="hybridMultilevel"/>
    <w:tmpl w:val="C764BCFC"/>
    <w:lvl w:ilvl="0" w:tplc="4C500646">
      <w:start w:val="5"/>
      <w:numFmt w:val="bullet"/>
      <w:lvlText w:val="-"/>
      <w:lvlJc w:val="left"/>
      <w:pPr>
        <w:ind w:left="720" w:hanging="360"/>
      </w:pPr>
      <w:rPr>
        <w:rFonts w:ascii="Arial" w:eastAsia="Calibri" w:hAnsi="Arial" w:cs="Arial" w:hint="default"/>
      </w:rPr>
    </w:lvl>
    <w:lvl w:ilvl="1" w:tplc="149644A2" w:tentative="1">
      <w:start w:val="1"/>
      <w:numFmt w:val="bullet"/>
      <w:lvlText w:val="o"/>
      <w:lvlJc w:val="left"/>
      <w:pPr>
        <w:ind w:left="1440" w:hanging="360"/>
      </w:pPr>
      <w:rPr>
        <w:rFonts w:ascii="Courier New" w:hAnsi="Courier New" w:cs="Courier New" w:hint="default"/>
      </w:rPr>
    </w:lvl>
    <w:lvl w:ilvl="2" w:tplc="6EEE223C" w:tentative="1">
      <w:start w:val="1"/>
      <w:numFmt w:val="bullet"/>
      <w:lvlText w:val=""/>
      <w:lvlJc w:val="left"/>
      <w:pPr>
        <w:ind w:left="2160" w:hanging="360"/>
      </w:pPr>
      <w:rPr>
        <w:rFonts w:ascii="Wingdings" w:hAnsi="Wingdings" w:hint="default"/>
      </w:rPr>
    </w:lvl>
    <w:lvl w:ilvl="3" w:tplc="D91A4FE8" w:tentative="1">
      <w:start w:val="1"/>
      <w:numFmt w:val="bullet"/>
      <w:lvlText w:val=""/>
      <w:lvlJc w:val="left"/>
      <w:pPr>
        <w:ind w:left="2880" w:hanging="360"/>
      </w:pPr>
      <w:rPr>
        <w:rFonts w:ascii="Symbol" w:hAnsi="Symbol" w:hint="default"/>
      </w:rPr>
    </w:lvl>
    <w:lvl w:ilvl="4" w:tplc="0682FAE4" w:tentative="1">
      <w:start w:val="1"/>
      <w:numFmt w:val="bullet"/>
      <w:lvlText w:val="o"/>
      <w:lvlJc w:val="left"/>
      <w:pPr>
        <w:ind w:left="3600" w:hanging="360"/>
      </w:pPr>
      <w:rPr>
        <w:rFonts w:ascii="Courier New" w:hAnsi="Courier New" w:cs="Courier New" w:hint="default"/>
      </w:rPr>
    </w:lvl>
    <w:lvl w:ilvl="5" w:tplc="ACC45914" w:tentative="1">
      <w:start w:val="1"/>
      <w:numFmt w:val="bullet"/>
      <w:lvlText w:val=""/>
      <w:lvlJc w:val="left"/>
      <w:pPr>
        <w:ind w:left="4320" w:hanging="360"/>
      </w:pPr>
      <w:rPr>
        <w:rFonts w:ascii="Wingdings" w:hAnsi="Wingdings" w:hint="default"/>
      </w:rPr>
    </w:lvl>
    <w:lvl w:ilvl="6" w:tplc="BF62B808" w:tentative="1">
      <w:start w:val="1"/>
      <w:numFmt w:val="bullet"/>
      <w:lvlText w:val=""/>
      <w:lvlJc w:val="left"/>
      <w:pPr>
        <w:ind w:left="5040" w:hanging="360"/>
      </w:pPr>
      <w:rPr>
        <w:rFonts w:ascii="Symbol" w:hAnsi="Symbol" w:hint="default"/>
      </w:rPr>
    </w:lvl>
    <w:lvl w:ilvl="7" w:tplc="8474E568" w:tentative="1">
      <w:start w:val="1"/>
      <w:numFmt w:val="bullet"/>
      <w:lvlText w:val="o"/>
      <w:lvlJc w:val="left"/>
      <w:pPr>
        <w:ind w:left="5760" w:hanging="360"/>
      </w:pPr>
      <w:rPr>
        <w:rFonts w:ascii="Courier New" w:hAnsi="Courier New" w:cs="Courier New" w:hint="default"/>
      </w:rPr>
    </w:lvl>
    <w:lvl w:ilvl="8" w:tplc="5A0CFFD4" w:tentative="1">
      <w:start w:val="1"/>
      <w:numFmt w:val="bullet"/>
      <w:lvlText w:val=""/>
      <w:lvlJc w:val="left"/>
      <w:pPr>
        <w:ind w:left="6480" w:hanging="360"/>
      </w:pPr>
      <w:rPr>
        <w:rFonts w:ascii="Wingdings" w:hAnsi="Wingdings" w:hint="default"/>
      </w:rPr>
    </w:lvl>
  </w:abstractNum>
  <w:abstractNum w:abstractNumId="26" w15:restartNumberingAfterBreak="0">
    <w:nsid w:val="7A4E47D1"/>
    <w:multiLevelType w:val="hybridMultilevel"/>
    <w:tmpl w:val="A89E5152"/>
    <w:lvl w:ilvl="0" w:tplc="CA641AF0">
      <w:start w:val="1"/>
      <w:numFmt w:val="bullet"/>
      <w:lvlText w:val=""/>
      <w:lvlJc w:val="left"/>
      <w:pPr>
        <w:tabs>
          <w:tab w:val="num" w:pos="1440"/>
        </w:tabs>
        <w:ind w:left="1440" w:hanging="360"/>
      </w:pPr>
      <w:rPr>
        <w:rFonts w:ascii="Symbol" w:hAnsi="Symbol" w:hint="default"/>
      </w:rPr>
    </w:lvl>
    <w:lvl w:ilvl="1" w:tplc="E61C4C44">
      <w:start w:val="1"/>
      <w:numFmt w:val="bullet"/>
      <w:lvlText w:val="o"/>
      <w:lvlJc w:val="left"/>
      <w:pPr>
        <w:tabs>
          <w:tab w:val="num" w:pos="2160"/>
        </w:tabs>
        <w:ind w:left="2160" w:hanging="360"/>
      </w:pPr>
      <w:rPr>
        <w:rFonts w:ascii="Courier New" w:hAnsi="Courier New" w:cs="Courier New" w:hint="default"/>
      </w:rPr>
    </w:lvl>
    <w:lvl w:ilvl="2" w:tplc="484CE98E" w:tentative="1">
      <w:start w:val="1"/>
      <w:numFmt w:val="bullet"/>
      <w:lvlText w:val=""/>
      <w:lvlJc w:val="left"/>
      <w:pPr>
        <w:tabs>
          <w:tab w:val="num" w:pos="2880"/>
        </w:tabs>
        <w:ind w:left="2880" w:hanging="360"/>
      </w:pPr>
      <w:rPr>
        <w:rFonts w:ascii="Wingdings" w:hAnsi="Wingdings" w:hint="default"/>
      </w:rPr>
    </w:lvl>
    <w:lvl w:ilvl="3" w:tplc="6E7E5740" w:tentative="1">
      <w:start w:val="1"/>
      <w:numFmt w:val="bullet"/>
      <w:lvlText w:val=""/>
      <w:lvlJc w:val="left"/>
      <w:pPr>
        <w:tabs>
          <w:tab w:val="num" w:pos="3600"/>
        </w:tabs>
        <w:ind w:left="3600" w:hanging="360"/>
      </w:pPr>
      <w:rPr>
        <w:rFonts w:ascii="Symbol" w:hAnsi="Symbol" w:hint="default"/>
      </w:rPr>
    </w:lvl>
    <w:lvl w:ilvl="4" w:tplc="8580E828" w:tentative="1">
      <w:start w:val="1"/>
      <w:numFmt w:val="bullet"/>
      <w:lvlText w:val="o"/>
      <w:lvlJc w:val="left"/>
      <w:pPr>
        <w:tabs>
          <w:tab w:val="num" w:pos="4320"/>
        </w:tabs>
        <w:ind w:left="4320" w:hanging="360"/>
      </w:pPr>
      <w:rPr>
        <w:rFonts w:ascii="Courier New" w:hAnsi="Courier New" w:cs="Courier New" w:hint="default"/>
      </w:rPr>
    </w:lvl>
    <w:lvl w:ilvl="5" w:tplc="FC201A0C" w:tentative="1">
      <w:start w:val="1"/>
      <w:numFmt w:val="bullet"/>
      <w:lvlText w:val=""/>
      <w:lvlJc w:val="left"/>
      <w:pPr>
        <w:tabs>
          <w:tab w:val="num" w:pos="5040"/>
        </w:tabs>
        <w:ind w:left="5040" w:hanging="360"/>
      </w:pPr>
      <w:rPr>
        <w:rFonts w:ascii="Wingdings" w:hAnsi="Wingdings" w:hint="default"/>
      </w:rPr>
    </w:lvl>
    <w:lvl w:ilvl="6" w:tplc="9FBEE814" w:tentative="1">
      <w:start w:val="1"/>
      <w:numFmt w:val="bullet"/>
      <w:lvlText w:val=""/>
      <w:lvlJc w:val="left"/>
      <w:pPr>
        <w:tabs>
          <w:tab w:val="num" w:pos="5760"/>
        </w:tabs>
        <w:ind w:left="5760" w:hanging="360"/>
      </w:pPr>
      <w:rPr>
        <w:rFonts w:ascii="Symbol" w:hAnsi="Symbol" w:hint="default"/>
      </w:rPr>
    </w:lvl>
    <w:lvl w:ilvl="7" w:tplc="C5E21A84" w:tentative="1">
      <w:start w:val="1"/>
      <w:numFmt w:val="bullet"/>
      <w:lvlText w:val="o"/>
      <w:lvlJc w:val="left"/>
      <w:pPr>
        <w:tabs>
          <w:tab w:val="num" w:pos="6480"/>
        </w:tabs>
        <w:ind w:left="6480" w:hanging="360"/>
      </w:pPr>
      <w:rPr>
        <w:rFonts w:ascii="Courier New" w:hAnsi="Courier New" w:cs="Courier New" w:hint="default"/>
      </w:rPr>
    </w:lvl>
    <w:lvl w:ilvl="8" w:tplc="BF7EF040"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B6360BE"/>
    <w:multiLevelType w:val="hybridMultilevel"/>
    <w:tmpl w:val="26D41192"/>
    <w:lvl w:ilvl="0" w:tplc="D8E08220">
      <w:start w:val="1"/>
      <w:numFmt w:val="lowerLetter"/>
      <w:pStyle w:val="Level4"/>
      <w:lvlText w:val="(%1)"/>
      <w:lvlJc w:val="left"/>
      <w:pPr>
        <w:tabs>
          <w:tab w:val="num" w:pos="-31680"/>
        </w:tabs>
        <w:ind w:left="2160" w:hanging="720"/>
      </w:pPr>
      <w:rPr>
        <w:rFonts w:ascii="Times New Roman" w:hAnsi="Times New Roman" w:hint="default"/>
        <w:b w:val="0"/>
        <w:i w:val="0"/>
        <w:color w:val="auto"/>
        <w:sz w:val="24"/>
        <w:szCs w:val="24"/>
      </w:rPr>
    </w:lvl>
    <w:lvl w:ilvl="1" w:tplc="73C01A10" w:tentative="1">
      <w:start w:val="1"/>
      <w:numFmt w:val="lowerLetter"/>
      <w:lvlText w:val="%2."/>
      <w:lvlJc w:val="left"/>
      <w:pPr>
        <w:tabs>
          <w:tab w:val="num" w:pos="1440"/>
        </w:tabs>
        <w:ind w:left="1440" w:hanging="360"/>
      </w:pPr>
    </w:lvl>
    <w:lvl w:ilvl="2" w:tplc="240E72D6" w:tentative="1">
      <w:start w:val="1"/>
      <w:numFmt w:val="lowerRoman"/>
      <w:lvlText w:val="%3."/>
      <w:lvlJc w:val="right"/>
      <w:pPr>
        <w:tabs>
          <w:tab w:val="num" w:pos="2160"/>
        </w:tabs>
        <w:ind w:left="2160" w:hanging="180"/>
      </w:pPr>
    </w:lvl>
    <w:lvl w:ilvl="3" w:tplc="14D0BFF6" w:tentative="1">
      <w:start w:val="1"/>
      <w:numFmt w:val="decimal"/>
      <w:lvlText w:val="%4."/>
      <w:lvlJc w:val="left"/>
      <w:pPr>
        <w:tabs>
          <w:tab w:val="num" w:pos="2880"/>
        </w:tabs>
        <w:ind w:left="2880" w:hanging="360"/>
      </w:pPr>
    </w:lvl>
    <w:lvl w:ilvl="4" w:tplc="DEFE5A8E" w:tentative="1">
      <w:start w:val="1"/>
      <w:numFmt w:val="lowerLetter"/>
      <w:lvlText w:val="%5."/>
      <w:lvlJc w:val="left"/>
      <w:pPr>
        <w:tabs>
          <w:tab w:val="num" w:pos="3600"/>
        </w:tabs>
        <w:ind w:left="3600" w:hanging="360"/>
      </w:pPr>
    </w:lvl>
    <w:lvl w:ilvl="5" w:tplc="7FB23D82" w:tentative="1">
      <w:start w:val="1"/>
      <w:numFmt w:val="lowerRoman"/>
      <w:lvlText w:val="%6."/>
      <w:lvlJc w:val="right"/>
      <w:pPr>
        <w:tabs>
          <w:tab w:val="num" w:pos="4320"/>
        </w:tabs>
        <w:ind w:left="4320" w:hanging="180"/>
      </w:pPr>
    </w:lvl>
    <w:lvl w:ilvl="6" w:tplc="228215E2" w:tentative="1">
      <w:start w:val="1"/>
      <w:numFmt w:val="decimal"/>
      <w:lvlText w:val="%7."/>
      <w:lvlJc w:val="left"/>
      <w:pPr>
        <w:tabs>
          <w:tab w:val="num" w:pos="5040"/>
        </w:tabs>
        <w:ind w:left="5040" w:hanging="360"/>
      </w:pPr>
    </w:lvl>
    <w:lvl w:ilvl="7" w:tplc="C110246A" w:tentative="1">
      <w:start w:val="1"/>
      <w:numFmt w:val="lowerLetter"/>
      <w:lvlText w:val="%8."/>
      <w:lvlJc w:val="left"/>
      <w:pPr>
        <w:tabs>
          <w:tab w:val="num" w:pos="5760"/>
        </w:tabs>
        <w:ind w:left="5760" w:hanging="360"/>
      </w:pPr>
    </w:lvl>
    <w:lvl w:ilvl="8" w:tplc="839427D0"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1"/>
  </w:num>
  <w:num w:numId="4">
    <w:abstractNumId w:val="0"/>
  </w:num>
  <w:num w:numId="5">
    <w:abstractNumId w:val="8"/>
  </w:num>
  <w:num w:numId="6">
    <w:abstractNumId w:val="16"/>
  </w:num>
  <w:num w:numId="7">
    <w:abstractNumId w:val="24"/>
  </w:num>
  <w:num w:numId="8">
    <w:abstractNumId w:val="23"/>
  </w:num>
  <w:num w:numId="9">
    <w:abstractNumId w:val="14"/>
  </w:num>
  <w:num w:numId="10">
    <w:abstractNumId w:val="15"/>
  </w:num>
  <w:num w:numId="11">
    <w:abstractNumId w:val="21"/>
  </w:num>
  <w:num w:numId="12">
    <w:abstractNumId w:val="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4"/>
    <w:lvlOverride w:ilvl="0">
      <w:startOverride w:val="1"/>
    </w:lvlOverride>
  </w:num>
  <w:num w:numId="16">
    <w:abstractNumId w:val="19"/>
  </w:num>
  <w:num w:numId="17">
    <w:abstractNumId w:val="18"/>
  </w:num>
  <w:num w:numId="18">
    <w:abstractNumId w:val="27"/>
  </w:num>
  <w:num w:numId="19">
    <w:abstractNumId w:val="10"/>
  </w:num>
  <w:num w:numId="20">
    <w:abstractNumId w:val="19"/>
    <w:lvlOverride w:ilvl="0">
      <w:startOverride w:val="1"/>
    </w:lvlOverride>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5"/>
  </w:num>
  <w:num w:numId="27">
    <w:abstractNumId w:val="5"/>
  </w:num>
  <w:num w:numId="28">
    <w:abstractNumId w:val="3"/>
  </w:num>
  <w:num w:numId="29">
    <w:abstractNumId w:val="13"/>
  </w:num>
  <w:num w:numId="30">
    <w:abstractNumId w:val="6"/>
  </w:num>
  <w:num w:numId="31">
    <w:abstractNumId w:val="22"/>
  </w:num>
  <w:num w:numId="32">
    <w:abstractNumId w:val="10"/>
    <w:lvlOverride w:ilvl="0">
      <w:startOverride w:val="1"/>
    </w:lvlOverride>
  </w:num>
  <w:num w:numId="33">
    <w:abstractNumId w:val="23"/>
  </w:num>
  <w:num w:numId="34">
    <w:abstractNumId w:val="23"/>
  </w:num>
  <w:num w:numId="35">
    <w:abstractNumId w:val="23"/>
  </w:num>
  <w:num w:numId="36">
    <w:abstractNumId w:val="23"/>
  </w:num>
  <w:num w:numId="37">
    <w:abstractNumId w:val="23"/>
  </w:num>
  <w:num w:numId="38">
    <w:abstractNumId w:val="7"/>
  </w:num>
  <w:num w:numId="39">
    <w:abstractNumId w:val="11"/>
  </w:num>
  <w:num w:numId="40">
    <w:abstractNumId w:val="26"/>
  </w:num>
  <w:num w:numId="41">
    <w:abstractNumId w:val="23"/>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B5E"/>
    <w:rsid w:val="00054765"/>
    <w:rsid w:val="00072FF5"/>
    <w:rsid w:val="000811B8"/>
    <w:rsid w:val="00097A1A"/>
    <w:rsid w:val="00116718"/>
    <w:rsid w:val="00123968"/>
    <w:rsid w:val="00130A0D"/>
    <w:rsid w:val="00143407"/>
    <w:rsid w:val="00152669"/>
    <w:rsid w:val="001B22C4"/>
    <w:rsid w:val="001E03E9"/>
    <w:rsid w:val="0024301D"/>
    <w:rsid w:val="00337CC4"/>
    <w:rsid w:val="003832B3"/>
    <w:rsid w:val="003C4A6B"/>
    <w:rsid w:val="003F40A1"/>
    <w:rsid w:val="0041076D"/>
    <w:rsid w:val="004645E3"/>
    <w:rsid w:val="004717AD"/>
    <w:rsid w:val="00474F3D"/>
    <w:rsid w:val="004B1E9E"/>
    <w:rsid w:val="004F48F5"/>
    <w:rsid w:val="005A0D97"/>
    <w:rsid w:val="005C162C"/>
    <w:rsid w:val="005E3496"/>
    <w:rsid w:val="00632D0C"/>
    <w:rsid w:val="00635547"/>
    <w:rsid w:val="00640765"/>
    <w:rsid w:val="00707B37"/>
    <w:rsid w:val="00707B62"/>
    <w:rsid w:val="0072326D"/>
    <w:rsid w:val="00737A85"/>
    <w:rsid w:val="007502CF"/>
    <w:rsid w:val="007514EA"/>
    <w:rsid w:val="00753B5E"/>
    <w:rsid w:val="00790F5D"/>
    <w:rsid w:val="007933D2"/>
    <w:rsid w:val="007C352D"/>
    <w:rsid w:val="00837688"/>
    <w:rsid w:val="008522F7"/>
    <w:rsid w:val="00871EA6"/>
    <w:rsid w:val="00896709"/>
    <w:rsid w:val="008B1153"/>
    <w:rsid w:val="008E5178"/>
    <w:rsid w:val="00943199"/>
    <w:rsid w:val="009432B9"/>
    <w:rsid w:val="009630A4"/>
    <w:rsid w:val="0097160C"/>
    <w:rsid w:val="009772B3"/>
    <w:rsid w:val="00993BC8"/>
    <w:rsid w:val="00A02A26"/>
    <w:rsid w:val="00A22B16"/>
    <w:rsid w:val="00A3162F"/>
    <w:rsid w:val="00A35FAD"/>
    <w:rsid w:val="00AF4BCA"/>
    <w:rsid w:val="00B02849"/>
    <w:rsid w:val="00B10BB7"/>
    <w:rsid w:val="00B120B6"/>
    <w:rsid w:val="00B5469E"/>
    <w:rsid w:val="00B614A5"/>
    <w:rsid w:val="00B62806"/>
    <w:rsid w:val="00B760B6"/>
    <w:rsid w:val="00B97C5B"/>
    <w:rsid w:val="00C10B8C"/>
    <w:rsid w:val="00C3024F"/>
    <w:rsid w:val="00C57535"/>
    <w:rsid w:val="00CE1D25"/>
    <w:rsid w:val="00D15B6A"/>
    <w:rsid w:val="00D217FD"/>
    <w:rsid w:val="00D64648"/>
    <w:rsid w:val="00D871DA"/>
    <w:rsid w:val="00D957B6"/>
    <w:rsid w:val="00D97CD6"/>
    <w:rsid w:val="00DB4869"/>
    <w:rsid w:val="00DC4EB7"/>
    <w:rsid w:val="00DE014A"/>
    <w:rsid w:val="00DF2C62"/>
    <w:rsid w:val="00E01F1B"/>
    <w:rsid w:val="00E41A25"/>
    <w:rsid w:val="00E54B75"/>
    <w:rsid w:val="00E849B0"/>
    <w:rsid w:val="00E94D37"/>
    <w:rsid w:val="00EE1245"/>
    <w:rsid w:val="00EE626A"/>
    <w:rsid w:val="00F01889"/>
    <w:rsid w:val="00F021FD"/>
    <w:rsid w:val="00F17651"/>
    <w:rsid w:val="00F93AB8"/>
    <w:rsid w:val="00FA6E68"/>
    <w:rsid w:val="00FD1A96"/>
    <w:rsid w:val="00FE45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8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547C"/>
    <w:rPr>
      <w:kern w:val="24"/>
      <w:sz w:val="24"/>
      <w:szCs w:val="24"/>
    </w:rPr>
  </w:style>
  <w:style w:type="paragraph" w:styleId="Heading1">
    <w:name w:val="heading 1"/>
    <w:basedOn w:val="AGNormal"/>
    <w:next w:val="BodyText"/>
    <w:uiPriority w:val="9"/>
    <w:qFormat/>
    <w:rsid w:val="00C8547C"/>
    <w:pPr>
      <w:numPr>
        <w:numId w:val="21"/>
      </w:numPr>
      <w:jc w:val="center"/>
      <w:outlineLvl w:val="0"/>
    </w:pPr>
    <w:rPr>
      <w:rFonts w:ascii="Times New Roman Bold" w:hAnsi="Times New Roman Bold" w:cs="Arial"/>
      <w:b/>
      <w:bCs/>
      <w:kern w:val="0"/>
    </w:rPr>
  </w:style>
  <w:style w:type="paragraph" w:styleId="Heading2">
    <w:name w:val="heading 2"/>
    <w:basedOn w:val="AGNormal"/>
    <w:next w:val="BodyText"/>
    <w:uiPriority w:val="9"/>
    <w:qFormat/>
    <w:rsid w:val="00C8547C"/>
    <w:pPr>
      <w:numPr>
        <w:ilvl w:val="1"/>
        <w:numId w:val="21"/>
      </w:numPr>
      <w:spacing w:before="120" w:after="120"/>
      <w:jc w:val="center"/>
      <w:outlineLvl w:val="1"/>
    </w:pPr>
    <w:rPr>
      <w:rFonts w:ascii="Times New Roman Bold" w:hAnsi="Times New Roman Bold"/>
      <w:b/>
      <w:bCs/>
      <w:iCs/>
      <w:caps/>
    </w:rPr>
  </w:style>
  <w:style w:type="paragraph" w:styleId="Heading3">
    <w:name w:val="heading 3"/>
    <w:basedOn w:val="AGNormal"/>
    <w:next w:val="BodyText"/>
    <w:uiPriority w:val="9"/>
    <w:qFormat/>
    <w:rsid w:val="00C8547C"/>
    <w:pPr>
      <w:numPr>
        <w:ilvl w:val="2"/>
        <w:numId w:val="21"/>
      </w:numPr>
      <w:spacing w:after="240"/>
      <w:outlineLvl w:val="2"/>
    </w:pPr>
    <w:rPr>
      <w:rFonts w:ascii="Times New Roman Bold" w:hAnsi="Times New Roman Bold"/>
      <w:b/>
      <w:bCs/>
    </w:rPr>
  </w:style>
  <w:style w:type="paragraph" w:styleId="Heading4">
    <w:name w:val="heading 4"/>
    <w:basedOn w:val="AGNormal"/>
    <w:next w:val="BodyText"/>
    <w:link w:val="Heading4Char"/>
    <w:uiPriority w:val="9"/>
    <w:qFormat/>
    <w:rsid w:val="00C8547C"/>
    <w:pPr>
      <w:numPr>
        <w:ilvl w:val="3"/>
        <w:numId w:val="21"/>
      </w:numPr>
      <w:spacing w:after="240"/>
      <w:jc w:val="both"/>
      <w:outlineLvl w:val="3"/>
    </w:pPr>
    <w:rPr>
      <w:bCs/>
    </w:rPr>
  </w:style>
  <w:style w:type="paragraph" w:styleId="Heading5">
    <w:name w:val="heading 5"/>
    <w:basedOn w:val="AGNormal"/>
    <w:link w:val="Heading5Char"/>
    <w:uiPriority w:val="9"/>
    <w:qFormat/>
    <w:rsid w:val="00C8547C"/>
    <w:pPr>
      <w:numPr>
        <w:ilvl w:val="4"/>
        <w:numId w:val="21"/>
      </w:numPr>
      <w:spacing w:after="240"/>
      <w:jc w:val="both"/>
      <w:outlineLvl w:val="4"/>
    </w:pPr>
    <w:rPr>
      <w:bCs/>
      <w:iCs/>
    </w:rPr>
  </w:style>
  <w:style w:type="paragraph" w:styleId="Heading6">
    <w:name w:val="heading 6"/>
    <w:basedOn w:val="AGNormal"/>
    <w:uiPriority w:val="9"/>
    <w:qFormat/>
    <w:rsid w:val="00C8547C"/>
    <w:pPr>
      <w:numPr>
        <w:ilvl w:val="5"/>
        <w:numId w:val="21"/>
      </w:numPr>
      <w:spacing w:after="240"/>
      <w:jc w:val="both"/>
      <w:outlineLvl w:val="5"/>
    </w:pPr>
    <w:rPr>
      <w:bCs/>
    </w:rPr>
  </w:style>
  <w:style w:type="paragraph" w:styleId="Heading7">
    <w:name w:val="heading 7"/>
    <w:basedOn w:val="AGNormal"/>
    <w:next w:val="BodyText"/>
    <w:uiPriority w:val="99"/>
    <w:qFormat/>
    <w:rsid w:val="00C8547C"/>
    <w:pPr>
      <w:numPr>
        <w:ilvl w:val="6"/>
        <w:numId w:val="21"/>
      </w:numPr>
      <w:outlineLvl w:val="6"/>
    </w:pPr>
  </w:style>
  <w:style w:type="paragraph" w:styleId="Heading8">
    <w:name w:val="heading 8"/>
    <w:basedOn w:val="AGNormal"/>
    <w:next w:val="BodyText"/>
    <w:qFormat/>
    <w:rsid w:val="00C8547C"/>
    <w:pPr>
      <w:spacing w:after="240"/>
      <w:outlineLvl w:val="7"/>
    </w:pPr>
    <w:rPr>
      <w:iCs/>
    </w:rPr>
  </w:style>
  <w:style w:type="paragraph" w:styleId="Heading9">
    <w:name w:val="heading 9"/>
    <w:basedOn w:val="AGNormal"/>
    <w:next w:val="BodyText"/>
    <w:qFormat/>
    <w:rsid w:val="00C8547C"/>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T Char,BT Char Char,BT Char Char Char Char,BT Char1 Char Char,Body Text Char Char,Body Text Char Char Char Char,Body Text Char Char Char1,Body Text Char Char1,Body Text Char1,Body Text Char1 Char Char,Body Text Char1 Char1,Body Text Char2"/>
    <w:basedOn w:val="AGNormal"/>
    <w:link w:val="BodyTextChar"/>
    <w:qFormat/>
    <w:rsid w:val="00C8547C"/>
    <w:pPr>
      <w:spacing w:after="240"/>
    </w:pPr>
  </w:style>
  <w:style w:type="paragraph" w:styleId="BodyTextIndent">
    <w:name w:val="Body Text Indent"/>
    <w:basedOn w:val="AGNormal"/>
    <w:link w:val="BodyTextIndentChar"/>
    <w:rsid w:val="00C8547C"/>
    <w:pPr>
      <w:spacing w:after="240"/>
      <w:ind w:firstLine="720"/>
      <w:jc w:val="both"/>
    </w:pPr>
  </w:style>
  <w:style w:type="paragraph" w:styleId="BodyTextIndent2">
    <w:name w:val="Body Text Indent 2"/>
    <w:basedOn w:val="Normal"/>
    <w:rsid w:val="00C8547C"/>
    <w:pPr>
      <w:ind w:left="720" w:firstLine="720"/>
    </w:pPr>
  </w:style>
  <w:style w:type="paragraph" w:styleId="BodyTextIndent3">
    <w:name w:val="Body Text Indent 3"/>
    <w:basedOn w:val="Normal"/>
    <w:rsid w:val="00C8547C"/>
    <w:pPr>
      <w:ind w:left="1440" w:hanging="720"/>
    </w:pPr>
  </w:style>
  <w:style w:type="paragraph" w:styleId="BodyText2">
    <w:name w:val="Body Text 2"/>
    <w:aliases w:val="2"/>
    <w:basedOn w:val="Normal"/>
    <w:link w:val="BodyText2Char"/>
    <w:rsid w:val="00C8547C"/>
    <w:pPr>
      <w:spacing w:after="240"/>
      <w:ind w:left="720"/>
      <w:jc w:val="both"/>
    </w:pPr>
  </w:style>
  <w:style w:type="paragraph" w:styleId="Header">
    <w:name w:val="header"/>
    <w:basedOn w:val="AGNormal"/>
    <w:link w:val="HeaderChar"/>
    <w:rsid w:val="00C8547C"/>
    <w:pPr>
      <w:tabs>
        <w:tab w:val="center" w:pos="4680"/>
        <w:tab w:val="right" w:pos="9360"/>
      </w:tabs>
    </w:pPr>
  </w:style>
  <w:style w:type="paragraph" w:styleId="Footer">
    <w:name w:val="footer"/>
    <w:basedOn w:val="AGNormal"/>
    <w:link w:val="FooterChar"/>
    <w:rsid w:val="00C8547C"/>
    <w:pPr>
      <w:tabs>
        <w:tab w:val="center" w:pos="4680"/>
        <w:tab w:val="right" w:pos="9360"/>
      </w:tabs>
    </w:pPr>
  </w:style>
  <w:style w:type="character" w:styleId="PageNumber">
    <w:name w:val="page number"/>
    <w:basedOn w:val="DefaultParagraphFont"/>
    <w:rsid w:val="00C8547C"/>
  </w:style>
  <w:style w:type="paragraph" w:styleId="z-BottomofForm">
    <w:name w:val="HTML Bottom of Form"/>
    <w:next w:val="Normal"/>
    <w:hidden/>
    <w:rsid w:val="00C8547C"/>
    <w:pPr>
      <w:pBdr>
        <w:top w:val="double" w:sz="2" w:space="0" w:color="000000"/>
      </w:pBdr>
      <w:jc w:val="center"/>
    </w:pPr>
    <w:rPr>
      <w:rFonts w:ascii="Arial" w:hAnsi="Arial"/>
      <w:snapToGrid w:val="0"/>
      <w:vanish/>
      <w:sz w:val="16"/>
    </w:rPr>
  </w:style>
  <w:style w:type="paragraph" w:styleId="z-TopofForm">
    <w:name w:val="HTML Top of Form"/>
    <w:next w:val="Normal"/>
    <w:hidden/>
    <w:rsid w:val="00C8547C"/>
    <w:pPr>
      <w:pBdr>
        <w:bottom w:val="double" w:sz="2" w:space="0" w:color="000000"/>
      </w:pBdr>
      <w:jc w:val="center"/>
    </w:pPr>
    <w:rPr>
      <w:rFonts w:ascii="Arial" w:hAnsi="Arial"/>
      <w:snapToGrid w:val="0"/>
      <w:vanish/>
      <w:sz w:val="16"/>
    </w:rPr>
  </w:style>
  <w:style w:type="character" w:customStyle="1" w:styleId="DOCSFooter">
    <w:name w:val="DOCSFooter"/>
    <w:basedOn w:val="DefaultParagraphFont"/>
    <w:rsid w:val="00C8547C"/>
    <w:rPr>
      <w:rFonts w:ascii="Times New Roman" w:hAnsi="Times New Roman"/>
      <w:dstrike w:val="0"/>
      <w:w w:val="100"/>
      <w:kern w:val="0"/>
      <w:sz w:val="14"/>
      <w:szCs w:val="14"/>
      <w:u w:val="none"/>
      <w:vertAlign w:val="baseline"/>
    </w:rPr>
  </w:style>
  <w:style w:type="paragraph" w:styleId="BodyText3">
    <w:name w:val="Body Text 3"/>
    <w:aliases w:val="3"/>
    <w:basedOn w:val="Normal"/>
    <w:rsid w:val="00C8547C"/>
    <w:pPr>
      <w:spacing w:after="240"/>
      <w:ind w:left="1440"/>
      <w:jc w:val="both"/>
    </w:pPr>
    <w:rPr>
      <w:sz w:val="23"/>
    </w:rPr>
  </w:style>
  <w:style w:type="character" w:customStyle="1" w:styleId="HEADING10">
    <w:name w:val="HEADING1"/>
    <w:rsid w:val="00C8547C"/>
    <w:rPr>
      <w:rFonts w:ascii="Palatino Light" w:hAnsi="Palatino Light"/>
      <w:b/>
      <w:bCs/>
      <w:sz w:val="28"/>
      <w:szCs w:val="28"/>
    </w:rPr>
  </w:style>
  <w:style w:type="paragraph" w:customStyle="1" w:styleId="AGNormal">
    <w:name w:val="AGNormal"/>
    <w:link w:val="AGNormalChar"/>
    <w:uiPriority w:val="99"/>
    <w:rsid w:val="00C8547C"/>
    <w:rPr>
      <w:kern w:val="24"/>
      <w:sz w:val="24"/>
      <w:szCs w:val="24"/>
    </w:rPr>
  </w:style>
  <w:style w:type="paragraph" w:customStyle="1" w:styleId="BlockB">
    <w:name w:val="Block B"/>
    <w:aliases w:val="BB"/>
    <w:basedOn w:val="AGNormal"/>
    <w:rsid w:val="00C8547C"/>
    <w:pPr>
      <w:spacing w:after="240"/>
      <w:ind w:left="1440" w:hanging="720"/>
      <w:jc w:val="both"/>
    </w:pPr>
  </w:style>
  <w:style w:type="numbering" w:customStyle="1" w:styleId="1a1ai">
    <w:name w:val="1./a./(1)/(a)/i."/>
    <w:basedOn w:val="NoList"/>
    <w:rsid w:val="00C8547C"/>
    <w:pPr>
      <w:numPr>
        <w:numId w:val="6"/>
      </w:numPr>
    </w:pPr>
  </w:style>
  <w:style w:type="character" w:styleId="FootnoteReference">
    <w:name w:val="footnote reference"/>
    <w:aliases w:val="*,Style 34"/>
    <w:basedOn w:val="DefaultParagraphFont"/>
    <w:rsid w:val="00C8547C"/>
    <w:rPr>
      <w:vertAlign w:val="superscript"/>
    </w:rPr>
  </w:style>
  <w:style w:type="paragraph" w:styleId="FootnoteText">
    <w:name w:val="footnote text"/>
    <w:aliases w:val="Car,footnote text1,ft"/>
    <w:basedOn w:val="AGNormal"/>
    <w:link w:val="FootnoteTextChar"/>
    <w:rsid w:val="00C8547C"/>
    <w:pPr>
      <w:tabs>
        <w:tab w:val="left" w:pos="360"/>
      </w:tabs>
      <w:spacing w:after="60"/>
      <w:ind w:left="360" w:hanging="360"/>
      <w:jc w:val="both"/>
    </w:pPr>
    <w:rPr>
      <w:sz w:val="20"/>
      <w:szCs w:val="20"/>
    </w:rPr>
  </w:style>
  <w:style w:type="paragraph" w:styleId="TOC1">
    <w:name w:val="toc 1"/>
    <w:basedOn w:val="AGNormal"/>
    <w:next w:val="AGNormal"/>
    <w:rsid w:val="00C8547C"/>
    <w:pPr>
      <w:tabs>
        <w:tab w:val="right" w:leader="dot" w:pos="9360"/>
      </w:tabs>
      <w:spacing w:before="120"/>
      <w:ind w:left="720" w:right="720" w:hanging="720"/>
    </w:pPr>
    <w:rPr>
      <w:caps/>
    </w:rPr>
  </w:style>
  <w:style w:type="paragraph" w:styleId="TOC2">
    <w:name w:val="toc 2"/>
    <w:basedOn w:val="AGNormal"/>
    <w:next w:val="AGNormal"/>
    <w:rsid w:val="00C8547C"/>
    <w:pPr>
      <w:tabs>
        <w:tab w:val="right" w:leader="dot" w:pos="9360"/>
      </w:tabs>
      <w:ind w:left="1440" w:right="720" w:hanging="720"/>
    </w:pPr>
  </w:style>
  <w:style w:type="paragraph" w:styleId="TOC3">
    <w:name w:val="toc 3"/>
    <w:basedOn w:val="AGNormal"/>
    <w:next w:val="AGNormal"/>
    <w:rsid w:val="00C8547C"/>
    <w:pPr>
      <w:tabs>
        <w:tab w:val="right" w:leader="dot" w:pos="9360"/>
      </w:tabs>
      <w:ind w:left="2160" w:right="720" w:hanging="720"/>
    </w:pPr>
  </w:style>
  <w:style w:type="paragraph" w:styleId="TOC4">
    <w:name w:val="toc 4"/>
    <w:basedOn w:val="AGNormal"/>
    <w:next w:val="AGNormal"/>
    <w:rsid w:val="00C8547C"/>
    <w:pPr>
      <w:tabs>
        <w:tab w:val="right" w:leader="dot" w:pos="9360"/>
      </w:tabs>
      <w:ind w:left="2880" w:right="720" w:hanging="720"/>
    </w:pPr>
  </w:style>
  <w:style w:type="paragraph" w:styleId="TOC5">
    <w:name w:val="toc 5"/>
    <w:basedOn w:val="AGNormal"/>
    <w:next w:val="AGNormal"/>
    <w:rsid w:val="00C8547C"/>
    <w:pPr>
      <w:tabs>
        <w:tab w:val="right" w:leader="dot" w:pos="9360"/>
      </w:tabs>
      <w:ind w:left="3600" w:right="720" w:hanging="720"/>
    </w:pPr>
  </w:style>
  <w:style w:type="paragraph" w:styleId="TOC6">
    <w:name w:val="toc 6"/>
    <w:basedOn w:val="AGNormal"/>
    <w:next w:val="AGNormal"/>
    <w:rsid w:val="00C8547C"/>
    <w:pPr>
      <w:tabs>
        <w:tab w:val="right" w:leader="dot" w:pos="9360"/>
      </w:tabs>
      <w:ind w:left="4320" w:right="720" w:hanging="720"/>
    </w:pPr>
  </w:style>
  <w:style w:type="paragraph" w:styleId="TOC7">
    <w:name w:val="toc 7"/>
    <w:basedOn w:val="AGNormal"/>
    <w:next w:val="AGNormal"/>
    <w:rsid w:val="00C8547C"/>
    <w:pPr>
      <w:tabs>
        <w:tab w:val="right" w:leader="dot" w:pos="9360"/>
      </w:tabs>
      <w:ind w:left="5040" w:right="720" w:hanging="720"/>
    </w:pPr>
  </w:style>
  <w:style w:type="paragraph" w:styleId="TOC8">
    <w:name w:val="toc 8"/>
    <w:basedOn w:val="AGNormal"/>
    <w:next w:val="AGNormal"/>
    <w:rsid w:val="00C8547C"/>
    <w:pPr>
      <w:tabs>
        <w:tab w:val="right" w:pos="9360"/>
      </w:tabs>
      <w:ind w:left="5760" w:right="720" w:hanging="720"/>
    </w:pPr>
  </w:style>
  <w:style w:type="paragraph" w:styleId="TOC9">
    <w:name w:val="toc 9"/>
    <w:basedOn w:val="AGNormal"/>
    <w:next w:val="AGNormal"/>
    <w:rsid w:val="00C8547C"/>
    <w:pPr>
      <w:tabs>
        <w:tab w:val="right" w:pos="9360"/>
      </w:tabs>
      <w:ind w:left="6480" w:right="720" w:hanging="720"/>
    </w:pPr>
  </w:style>
  <w:style w:type="character" w:styleId="Hyperlink">
    <w:name w:val="Hyperlink"/>
    <w:basedOn w:val="DefaultParagraphFont"/>
    <w:rsid w:val="00C8547C"/>
    <w:rPr>
      <w:color w:val="0000FF"/>
      <w:u w:val="single"/>
    </w:rPr>
  </w:style>
  <w:style w:type="paragraph" w:styleId="ListNumber">
    <w:name w:val="List Number"/>
    <w:basedOn w:val="AGNormal"/>
    <w:rsid w:val="00C8547C"/>
    <w:pPr>
      <w:numPr>
        <w:numId w:val="3"/>
      </w:numPr>
      <w:spacing w:after="240"/>
    </w:pPr>
  </w:style>
  <w:style w:type="paragraph" w:customStyle="1" w:styleId="QuoteText">
    <w:name w:val="Quote Text"/>
    <w:aliases w:val="QT"/>
    <w:basedOn w:val="AGNormal"/>
    <w:next w:val="BodyText"/>
    <w:rsid w:val="00C8547C"/>
    <w:pPr>
      <w:spacing w:after="240"/>
      <w:ind w:left="1440" w:right="1440"/>
    </w:pPr>
  </w:style>
  <w:style w:type="paragraph" w:customStyle="1" w:styleId="SignatureBlock">
    <w:name w:val="Signature Block"/>
    <w:basedOn w:val="AGNormal"/>
    <w:rsid w:val="00C8547C"/>
    <w:pPr>
      <w:tabs>
        <w:tab w:val="left" w:pos="5040"/>
        <w:tab w:val="right" w:leader="underscore" w:pos="9360"/>
      </w:tabs>
      <w:spacing w:after="960"/>
    </w:pPr>
  </w:style>
  <w:style w:type="paragraph" w:styleId="Title">
    <w:name w:val="Title"/>
    <w:basedOn w:val="AGNormal"/>
    <w:next w:val="BodyText"/>
    <w:link w:val="TitleChar"/>
    <w:qFormat/>
    <w:rsid w:val="00C8547C"/>
    <w:pPr>
      <w:keepNext/>
      <w:spacing w:after="240"/>
      <w:jc w:val="center"/>
      <w:outlineLvl w:val="0"/>
    </w:pPr>
    <w:rPr>
      <w:rFonts w:cs="Arial"/>
      <w:b/>
      <w:bCs/>
      <w:caps/>
    </w:rPr>
  </w:style>
  <w:style w:type="numbering" w:customStyle="1" w:styleId="IA1a1">
    <w:name w:val="I./A./1./a./(1)"/>
    <w:basedOn w:val="NoList"/>
    <w:rsid w:val="00C8547C"/>
    <w:pPr>
      <w:numPr>
        <w:numId w:val="5"/>
      </w:numPr>
    </w:pPr>
  </w:style>
  <w:style w:type="paragraph" w:customStyle="1" w:styleId="Bullets1">
    <w:name w:val="Bullets 1"/>
    <w:basedOn w:val="AGNormal"/>
    <w:rsid w:val="00C8547C"/>
    <w:pPr>
      <w:numPr>
        <w:numId w:val="7"/>
      </w:numPr>
      <w:tabs>
        <w:tab w:val="clear" w:pos="720"/>
      </w:tabs>
      <w:spacing w:after="240"/>
      <w:ind w:left="360" w:hanging="360"/>
      <w:jc w:val="both"/>
    </w:pPr>
  </w:style>
  <w:style w:type="paragraph" w:styleId="ListNumber2">
    <w:name w:val="List Number 2"/>
    <w:basedOn w:val="Normal"/>
    <w:rsid w:val="00C8547C"/>
    <w:pPr>
      <w:numPr>
        <w:numId w:val="4"/>
      </w:numPr>
      <w:spacing w:after="240"/>
    </w:pPr>
  </w:style>
  <w:style w:type="paragraph" w:styleId="BalloonText">
    <w:name w:val="Balloon Text"/>
    <w:basedOn w:val="Normal"/>
    <w:semiHidden/>
    <w:rsid w:val="00C8547C"/>
    <w:rPr>
      <w:rFonts w:ascii="Tahoma" w:hAnsi="Tahoma" w:cs="Tahoma"/>
      <w:sz w:val="16"/>
      <w:szCs w:val="16"/>
    </w:rPr>
  </w:style>
  <w:style w:type="paragraph" w:customStyle="1" w:styleId="CoverTitle">
    <w:name w:val="Cover Title"/>
    <w:aliases w:val="ct"/>
    <w:basedOn w:val="AGNormal"/>
    <w:link w:val="CoverTitleChar"/>
    <w:rsid w:val="00C8547C"/>
    <w:pPr>
      <w:pBdr>
        <w:top w:val="single" w:sz="4" w:space="1" w:color="auto"/>
        <w:left w:val="single" w:sz="4" w:space="4" w:color="auto"/>
        <w:bottom w:val="single" w:sz="4" w:space="0" w:color="auto"/>
        <w:right w:val="single" w:sz="4" w:space="4" w:color="auto"/>
      </w:pBdr>
      <w:tabs>
        <w:tab w:val="right" w:pos="9180"/>
      </w:tabs>
      <w:spacing w:after="3360"/>
      <w:jc w:val="center"/>
    </w:pPr>
    <w:rPr>
      <w:rFonts w:ascii="Times" w:hAnsi="Times"/>
      <w:caps/>
      <w:sz w:val="52"/>
    </w:rPr>
  </w:style>
  <w:style w:type="paragraph" w:customStyle="1" w:styleId="CoverSubtitle">
    <w:name w:val="Cover Subtitle"/>
    <w:aliases w:val="cs"/>
    <w:basedOn w:val="AGNormal"/>
    <w:rsid w:val="00C8547C"/>
    <w:pPr>
      <w:pBdr>
        <w:top w:val="single" w:sz="4" w:space="1" w:color="auto"/>
        <w:left w:val="single" w:sz="4" w:space="4" w:color="auto"/>
        <w:bottom w:val="single" w:sz="4" w:space="0" w:color="auto"/>
        <w:right w:val="single" w:sz="4" w:space="4" w:color="auto"/>
      </w:pBdr>
      <w:tabs>
        <w:tab w:val="right" w:pos="9180"/>
      </w:tabs>
      <w:spacing w:after="960"/>
      <w:jc w:val="center"/>
    </w:pPr>
    <w:rPr>
      <w:rFonts w:ascii="Times" w:hAnsi="Times"/>
      <w:sz w:val="32"/>
    </w:rPr>
  </w:style>
  <w:style w:type="paragraph" w:customStyle="1" w:styleId="CoverDateB">
    <w:name w:val="Cover Date B"/>
    <w:aliases w:val="cd"/>
    <w:basedOn w:val="AGNormal"/>
    <w:rsid w:val="00C8547C"/>
    <w:pPr>
      <w:pBdr>
        <w:top w:val="single" w:sz="4" w:space="1" w:color="auto"/>
        <w:left w:val="single" w:sz="4" w:space="4" w:color="auto"/>
        <w:bottom w:val="single" w:sz="4" w:space="0" w:color="auto"/>
        <w:right w:val="single" w:sz="4" w:space="4" w:color="auto"/>
      </w:pBdr>
      <w:tabs>
        <w:tab w:val="right" w:pos="9180"/>
      </w:tabs>
      <w:spacing w:after="2760"/>
      <w:jc w:val="center"/>
    </w:pPr>
    <w:rPr>
      <w:rFonts w:ascii="Times" w:hAnsi="Times"/>
      <w:b/>
      <w:sz w:val="28"/>
      <w:szCs w:val="28"/>
    </w:rPr>
  </w:style>
  <w:style w:type="paragraph" w:customStyle="1" w:styleId="TitleB">
    <w:name w:val="Title B"/>
    <w:aliases w:val="tb"/>
    <w:basedOn w:val="AGNormal"/>
    <w:rsid w:val="00C8547C"/>
    <w:pPr>
      <w:spacing w:after="360"/>
      <w:jc w:val="center"/>
    </w:pPr>
    <w:rPr>
      <w:rFonts w:ascii="Times New Roman Bold" w:hAnsi="Times New Roman Bold"/>
      <w:b/>
      <w:smallCaps/>
      <w:sz w:val="36"/>
      <w:szCs w:val="36"/>
    </w:rPr>
  </w:style>
  <w:style w:type="paragraph" w:customStyle="1" w:styleId="Sub">
    <w:name w:val="Sub"/>
    <w:aliases w:val="su"/>
    <w:basedOn w:val="AGNormal"/>
    <w:rsid w:val="00C8547C"/>
    <w:pPr>
      <w:spacing w:after="240"/>
      <w:jc w:val="center"/>
    </w:pPr>
    <w:rPr>
      <w:rFonts w:ascii="Times New Roman Bold" w:hAnsi="Times New Roman Bold"/>
      <w:b/>
      <w:smallCaps/>
    </w:rPr>
  </w:style>
  <w:style w:type="paragraph" w:customStyle="1" w:styleId="BodyTextLeft">
    <w:name w:val="Body Text Left"/>
    <w:aliases w:val="btl"/>
    <w:basedOn w:val="AGNormal"/>
    <w:uiPriority w:val="99"/>
    <w:rsid w:val="00C8547C"/>
    <w:pPr>
      <w:spacing w:after="240"/>
      <w:jc w:val="both"/>
    </w:pPr>
  </w:style>
  <w:style w:type="paragraph" w:customStyle="1" w:styleId="Bullets2">
    <w:name w:val="Bullets 2"/>
    <w:basedOn w:val="AGNormal"/>
    <w:rsid w:val="00C8547C"/>
    <w:pPr>
      <w:numPr>
        <w:numId w:val="8"/>
      </w:numPr>
      <w:spacing w:after="240"/>
      <w:jc w:val="both"/>
    </w:pPr>
  </w:style>
  <w:style w:type="paragraph" w:customStyle="1" w:styleId="Table">
    <w:name w:val="Table"/>
    <w:basedOn w:val="Normal"/>
    <w:rsid w:val="00C8547C"/>
    <w:pPr>
      <w:ind w:left="720" w:firstLine="720"/>
      <w:jc w:val="both"/>
    </w:pPr>
    <w:rPr>
      <w:rFonts w:ascii="Times" w:hAnsi="Times"/>
    </w:rPr>
  </w:style>
  <w:style w:type="table" w:styleId="TableGrid">
    <w:name w:val="Table Grid"/>
    <w:basedOn w:val="TableNormal"/>
    <w:rsid w:val="00C85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uiPriority w:val="99"/>
    <w:rsid w:val="00C8547C"/>
    <w:pPr>
      <w:numPr>
        <w:numId w:val="2"/>
      </w:numPr>
    </w:pPr>
  </w:style>
  <w:style w:type="paragraph" w:customStyle="1" w:styleId="runin">
    <w:name w:val="runin"/>
    <w:basedOn w:val="Normal"/>
    <w:rsid w:val="00C8547C"/>
    <w:pPr>
      <w:spacing w:after="240"/>
      <w:ind w:left="1440" w:hanging="1440"/>
      <w:jc w:val="both"/>
    </w:pPr>
  </w:style>
  <w:style w:type="paragraph" w:customStyle="1" w:styleId="Bullets3">
    <w:name w:val="Bullets 3"/>
    <w:basedOn w:val="AGNormal"/>
    <w:rsid w:val="00C8547C"/>
    <w:pPr>
      <w:numPr>
        <w:numId w:val="1"/>
      </w:numPr>
      <w:tabs>
        <w:tab w:val="clear" w:pos="360"/>
      </w:tabs>
      <w:spacing w:after="240"/>
      <w:ind w:left="1440" w:hanging="720"/>
      <w:jc w:val="both"/>
    </w:pPr>
  </w:style>
  <w:style w:type="paragraph" w:customStyle="1" w:styleId="BodyLeftI">
    <w:name w:val="Body Left I"/>
    <w:aliases w:val="bli"/>
    <w:basedOn w:val="Normal"/>
    <w:rsid w:val="00C8547C"/>
    <w:pPr>
      <w:spacing w:after="240"/>
      <w:jc w:val="both"/>
    </w:pPr>
    <w:rPr>
      <w:i/>
    </w:rPr>
  </w:style>
  <w:style w:type="paragraph" w:customStyle="1" w:styleId="BodyTextUP">
    <w:name w:val="Body Text UP"/>
    <w:aliases w:val="btu"/>
    <w:basedOn w:val="AGNormal"/>
    <w:rsid w:val="00C8547C"/>
    <w:pPr>
      <w:spacing w:after="240"/>
      <w:jc w:val="both"/>
    </w:pPr>
    <w:rPr>
      <w:rFonts w:ascii="Times New Roman Bold" w:hAnsi="Times New Roman Bold"/>
      <w:b/>
      <w:caps/>
    </w:rPr>
  </w:style>
  <w:style w:type="paragraph" w:customStyle="1" w:styleId="Table1">
    <w:name w:val="Table 1"/>
    <w:basedOn w:val="AGNormal"/>
    <w:uiPriority w:val="99"/>
    <w:rsid w:val="00C8547C"/>
  </w:style>
  <w:style w:type="paragraph" w:customStyle="1" w:styleId="TableName">
    <w:name w:val="Table Name"/>
    <w:basedOn w:val="Normal"/>
    <w:rsid w:val="00C8547C"/>
    <w:pPr>
      <w:ind w:firstLine="720"/>
      <w:jc w:val="both"/>
    </w:pPr>
    <w:rPr>
      <w:rFonts w:ascii="Times" w:hAnsi="Times"/>
    </w:rPr>
  </w:style>
  <w:style w:type="paragraph" w:customStyle="1" w:styleId="TableSingle">
    <w:name w:val="Table Single"/>
    <w:basedOn w:val="Normal"/>
    <w:rsid w:val="00C8547C"/>
    <w:pPr>
      <w:keepNext/>
      <w:jc w:val="both"/>
    </w:pPr>
    <w:rPr>
      <w:rFonts w:ascii="Times" w:hAnsi="Times"/>
      <w:b/>
    </w:rPr>
  </w:style>
  <w:style w:type="paragraph" w:customStyle="1" w:styleId="BoldBlockText">
    <w:name w:val="Bold Block Text"/>
    <w:aliases w:val="bbt"/>
    <w:basedOn w:val="AGNormal"/>
    <w:rsid w:val="00C8547C"/>
    <w:pPr>
      <w:spacing w:after="240"/>
      <w:ind w:left="720"/>
      <w:jc w:val="both"/>
    </w:pPr>
    <w:rPr>
      <w:b/>
    </w:rPr>
  </w:style>
  <w:style w:type="paragraph" w:customStyle="1" w:styleId="Line">
    <w:name w:val="Line"/>
    <w:basedOn w:val="AGNormal"/>
    <w:rsid w:val="00C8547C"/>
  </w:style>
  <w:style w:type="paragraph" w:styleId="List2">
    <w:name w:val="List 2"/>
    <w:basedOn w:val="Normal"/>
    <w:rsid w:val="00C8547C"/>
    <w:pPr>
      <w:numPr>
        <w:numId w:val="10"/>
      </w:numPr>
      <w:spacing w:after="240"/>
      <w:jc w:val="both"/>
    </w:pPr>
    <w:rPr>
      <w:i/>
    </w:rPr>
  </w:style>
  <w:style w:type="paragraph" w:customStyle="1" w:styleId="TEXTL">
    <w:name w:val="TEXT L"/>
    <w:aliases w:val="tl"/>
    <w:basedOn w:val="AGNormal"/>
    <w:rsid w:val="00C8547C"/>
    <w:pPr>
      <w:spacing w:after="240"/>
      <w:ind w:left="720"/>
    </w:pPr>
    <w:rPr>
      <w:b/>
      <w:u w:val="single"/>
    </w:rPr>
  </w:style>
  <w:style w:type="paragraph" w:customStyle="1" w:styleId="BlockA">
    <w:name w:val="Block A"/>
    <w:aliases w:val="AA"/>
    <w:basedOn w:val="AGNormal"/>
    <w:rsid w:val="00C8547C"/>
    <w:pPr>
      <w:spacing w:after="240"/>
      <w:ind w:left="1440" w:hanging="720"/>
      <w:jc w:val="both"/>
    </w:pPr>
  </w:style>
  <w:style w:type="paragraph" w:customStyle="1" w:styleId="ParaBlock">
    <w:name w:val="Para Block"/>
    <w:basedOn w:val="AGNormal"/>
    <w:rsid w:val="00C8547C"/>
    <w:pPr>
      <w:spacing w:after="240"/>
      <w:ind w:left="720"/>
      <w:jc w:val="both"/>
    </w:pPr>
  </w:style>
  <w:style w:type="paragraph" w:customStyle="1" w:styleId="BlockC">
    <w:name w:val="Block C"/>
    <w:aliases w:val="CC"/>
    <w:basedOn w:val="AGNormal"/>
    <w:rsid w:val="00C8547C"/>
    <w:pPr>
      <w:spacing w:after="240"/>
      <w:ind w:left="2160" w:hanging="720"/>
      <w:jc w:val="both"/>
    </w:pPr>
  </w:style>
  <w:style w:type="paragraph" w:styleId="List3">
    <w:name w:val="List 3"/>
    <w:basedOn w:val="Normal"/>
    <w:rsid w:val="00C8547C"/>
    <w:pPr>
      <w:numPr>
        <w:numId w:val="11"/>
      </w:numPr>
      <w:spacing w:after="240"/>
      <w:jc w:val="both"/>
    </w:pPr>
    <w:rPr>
      <w:rFonts w:ascii="Times New Roman Bold" w:hAnsi="Times New Roman Bold"/>
      <w:b/>
    </w:rPr>
  </w:style>
  <w:style w:type="paragraph" w:customStyle="1" w:styleId="Level1">
    <w:name w:val="Level(1)"/>
    <w:basedOn w:val="Normal"/>
    <w:rsid w:val="00C8547C"/>
    <w:pPr>
      <w:numPr>
        <w:numId w:val="12"/>
      </w:numPr>
      <w:spacing w:after="240"/>
      <w:jc w:val="both"/>
    </w:pPr>
    <w:rPr>
      <w:rFonts w:ascii="Times" w:hAnsi="Times"/>
    </w:rPr>
  </w:style>
  <w:style w:type="paragraph" w:customStyle="1" w:styleId="Body1">
    <w:name w:val="Body (1)"/>
    <w:basedOn w:val="Normal"/>
    <w:rsid w:val="00C8547C"/>
    <w:pPr>
      <w:tabs>
        <w:tab w:val="left" w:pos="2160"/>
      </w:tabs>
      <w:spacing w:after="240"/>
      <w:ind w:left="1440"/>
      <w:jc w:val="both"/>
    </w:pPr>
    <w:rPr>
      <w:rFonts w:ascii="Times" w:hAnsi="Times"/>
    </w:rPr>
  </w:style>
  <w:style w:type="paragraph" w:customStyle="1" w:styleId="Body1Left1">
    <w:name w:val="Body (1) + Left:  1&quot;"/>
    <w:basedOn w:val="Body1"/>
    <w:rsid w:val="00C8547C"/>
    <w:pPr>
      <w:tabs>
        <w:tab w:val="clear" w:pos="2160"/>
      </w:tabs>
    </w:pPr>
  </w:style>
  <w:style w:type="paragraph" w:customStyle="1" w:styleId="BodyTextIndentJustified">
    <w:name w:val="Body Text Indent + Justified"/>
    <w:basedOn w:val="BodyTextIndent"/>
    <w:rsid w:val="00C8547C"/>
  </w:style>
  <w:style w:type="paragraph" w:customStyle="1" w:styleId="Titleleftb">
    <w:name w:val="Titleleftb"/>
    <w:basedOn w:val="Normal"/>
    <w:rsid w:val="00C8547C"/>
    <w:pPr>
      <w:spacing w:after="240"/>
      <w:jc w:val="both"/>
    </w:pPr>
    <w:rPr>
      <w:rFonts w:ascii="Times" w:hAnsi="Times"/>
      <w:b/>
    </w:rPr>
  </w:style>
  <w:style w:type="paragraph" w:customStyle="1" w:styleId="Levela">
    <w:name w:val="Level(a)"/>
    <w:basedOn w:val="Normal"/>
    <w:link w:val="LevelaChar"/>
    <w:uiPriority w:val="99"/>
    <w:rsid w:val="00C8547C"/>
    <w:pPr>
      <w:numPr>
        <w:numId w:val="16"/>
      </w:numPr>
      <w:spacing w:after="240"/>
      <w:jc w:val="both"/>
    </w:pPr>
    <w:rPr>
      <w:rFonts w:ascii="Times" w:hAnsi="Times"/>
    </w:rPr>
  </w:style>
  <w:style w:type="paragraph" w:styleId="BodyTextFirstIndent">
    <w:name w:val="Body Text First Indent"/>
    <w:basedOn w:val="AGNormal"/>
    <w:rsid w:val="00C8547C"/>
    <w:pPr>
      <w:spacing w:after="240"/>
      <w:ind w:firstLine="720"/>
      <w:jc w:val="both"/>
    </w:pPr>
  </w:style>
  <w:style w:type="paragraph" w:customStyle="1" w:styleId="Level3">
    <w:name w:val="Level(3)"/>
    <w:basedOn w:val="Normal"/>
    <w:rsid w:val="00C8547C"/>
    <w:pPr>
      <w:numPr>
        <w:numId w:val="17"/>
      </w:numPr>
      <w:spacing w:after="240"/>
      <w:jc w:val="both"/>
    </w:pPr>
    <w:rPr>
      <w:rFonts w:ascii="Times" w:hAnsi="Times"/>
    </w:rPr>
  </w:style>
  <w:style w:type="paragraph" w:customStyle="1" w:styleId="Level4">
    <w:name w:val="Level(4)"/>
    <w:basedOn w:val="Normal"/>
    <w:rsid w:val="00C8547C"/>
    <w:pPr>
      <w:numPr>
        <w:numId w:val="18"/>
      </w:numPr>
      <w:spacing w:after="240"/>
      <w:jc w:val="both"/>
    </w:pPr>
    <w:rPr>
      <w:rFonts w:ascii="Times" w:hAnsi="Times"/>
    </w:rPr>
  </w:style>
  <w:style w:type="paragraph" w:customStyle="1" w:styleId="Level5">
    <w:name w:val="Level(5)"/>
    <w:basedOn w:val="Normal"/>
    <w:rsid w:val="00C8547C"/>
    <w:pPr>
      <w:numPr>
        <w:numId w:val="19"/>
      </w:numPr>
      <w:spacing w:after="240"/>
      <w:jc w:val="both"/>
    </w:pPr>
  </w:style>
  <w:style w:type="paragraph" w:customStyle="1" w:styleId="BodyTextUPNoBold">
    <w:name w:val="Body Text UP No Bold"/>
    <w:basedOn w:val="BodyTextUP"/>
    <w:rsid w:val="00C8547C"/>
    <w:rPr>
      <w:rFonts w:ascii="Times New Roman" w:hAnsi="Times New Roman"/>
      <w:b w:val="0"/>
      <w:caps w:val="0"/>
      <w:smallCaps/>
    </w:rPr>
  </w:style>
  <w:style w:type="character" w:styleId="Strong">
    <w:name w:val="Strong"/>
    <w:basedOn w:val="DefaultParagraphFont"/>
    <w:qFormat/>
    <w:rsid w:val="00C8547C"/>
    <w:rPr>
      <w:b/>
      <w:bCs/>
    </w:rPr>
  </w:style>
  <w:style w:type="character" w:customStyle="1" w:styleId="DeltaViewInsertion">
    <w:name w:val="DeltaView Insertion"/>
    <w:rsid w:val="00C8547C"/>
    <w:rPr>
      <w:color w:val="0000FF"/>
      <w:spacing w:val="0"/>
      <w:u w:val="double"/>
    </w:rPr>
  </w:style>
  <w:style w:type="paragraph" w:styleId="DocumentMap">
    <w:name w:val="Document Map"/>
    <w:basedOn w:val="Normal"/>
    <w:semiHidden/>
    <w:rsid w:val="00C8547C"/>
    <w:pPr>
      <w:shd w:val="clear" w:color="auto" w:fill="000080"/>
    </w:pPr>
    <w:rPr>
      <w:rFonts w:ascii="Tahoma" w:hAnsi="Tahoma" w:cs="Tahoma"/>
    </w:rPr>
  </w:style>
  <w:style w:type="character" w:customStyle="1" w:styleId="BodyTextChar">
    <w:name w:val="Body Text Char"/>
    <w:aliases w:val="BT Char1,BT Char Char1,BT Char Char Char,BT Char Char Char Char Char,BT Char1 Char Char Char,Body Text Char Char Char,Body Text Char Char Char Char Char,Body Text Char Char Char1 Char,Body Text Char Char1 Char,Body Text Char1 Char"/>
    <w:basedOn w:val="DefaultParagraphFont"/>
    <w:link w:val="BodyText"/>
    <w:rsid w:val="00C8547C"/>
    <w:rPr>
      <w:kern w:val="24"/>
      <w:sz w:val="24"/>
      <w:szCs w:val="24"/>
      <w:lang w:val="en-US" w:eastAsia="en-US" w:bidi="ar-SA"/>
    </w:rPr>
  </w:style>
  <w:style w:type="paragraph" w:customStyle="1" w:styleId="Basic2">
    <w:name w:val="Basic 2"/>
    <w:basedOn w:val="Normal"/>
    <w:rsid w:val="00C8547C"/>
    <w:pPr>
      <w:spacing w:after="240"/>
      <w:jc w:val="both"/>
      <w:outlineLvl w:val="1"/>
    </w:pPr>
    <w:rPr>
      <w:rFonts w:ascii="Arial" w:hAnsi="Arial"/>
      <w:kern w:val="0"/>
      <w:sz w:val="20"/>
      <w:szCs w:val="20"/>
      <w:lang w:val="en-GB"/>
    </w:rPr>
  </w:style>
  <w:style w:type="character" w:customStyle="1" w:styleId="Underline">
    <w:name w:val="Underline"/>
    <w:basedOn w:val="DefaultParagraphFont"/>
    <w:rsid w:val="00C8547C"/>
    <w:rPr>
      <w:u w:val="single"/>
    </w:rPr>
  </w:style>
  <w:style w:type="character" w:customStyle="1" w:styleId="BoldItalic">
    <w:name w:val="Bold Italic"/>
    <w:basedOn w:val="DefaultParagraphFont"/>
    <w:rsid w:val="00C8547C"/>
    <w:rPr>
      <w:b/>
      <w:i/>
    </w:rPr>
  </w:style>
  <w:style w:type="paragraph" w:customStyle="1" w:styleId="BT1">
    <w:name w:val="BT1"/>
    <w:basedOn w:val="AGNormal"/>
    <w:rsid w:val="00C8547C"/>
    <w:pPr>
      <w:spacing w:after="240"/>
      <w:jc w:val="both"/>
    </w:pPr>
  </w:style>
  <w:style w:type="paragraph" w:customStyle="1" w:styleId="Bullets4">
    <w:name w:val="Bullets 4"/>
    <w:basedOn w:val="Bullets3"/>
    <w:rsid w:val="00C8547C"/>
    <w:pPr>
      <w:ind w:left="2160"/>
    </w:pPr>
  </w:style>
  <w:style w:type="character" w:customStyle="1" w:styleId="AGNormalChar">
    <w:name w:val="AGNormal Char"/>
    <w:basedOn w:val="DefaultParagraphFont"/>
    <w:link w:val="AGNormal"/>
    <w:uiPriority w:val="99"/>
    <w:rsid w:val="00C8547C"/>
    <w:rPr>
      <w:kern w:val="24"/>
      <w:sz w:val="24"/>
      <w:szCs w:val="24"/>
      <w:lang w:val="en-US" w:eastAsia="en-US" w:bidi="ar-SA"/>
    </w:rPr>
  </w:style>
  <w:style w:type="paragraph" w:customStyle="1" w:styleId="BodyTextFlush">
    <w:name w:val="Body Text Flush"/>
    <w:basedOn w:val="Normal"/>
    <w:rsid w:val="00D55CD8"/>
    <w:pPr>
      <w:spacing w:after="240"/>
    </w:pPr>
    <w:rPr>
      <w:kern w:val="0"/>
    </w:rPr>
  </w:style>
  <w:style w:type="character" w:customStyle="1" w:styleId="FootnoteTextChar">
    <w:name w:val="Footnote Text Char"/>
    <w:aliases w:val="Car Char,footnote text1 Char,ft Char"/>
    <w:basedOn w:val="DefaultParagraphFont"/>
    <w:link w:val="FootnoteText"/>
    <w:rsid w:val="00A774BE"/>
    <w:rPr>
      <w:kern w:val="24"/>
    </w:rPr>
  </w:style>
  <w:style w:type="character" w:customStyle="1" w:styleId="FooterChar">
    <w:name w:val="Footer Char"/>
    <w:basedOn w:val="DefaultParagraphFont"/>
    <w:link w:val="Footer"/>
    <w:rsid w:val="00DD5ED9"/>
    <w:rPr>
      <w:kern w:val="24"/>
      <w:sz w:val="24"/>
      <w:szCs w:val="24"/>
    </w:rPr>
  </w:style>
  <w:style w:type="paragraph" w:customStyle="1" w:styleId="DocID">
    <w:name w:val="DocID"/>
    <w:next w:val="Footer"/>
    <w:link w:val="DocIDChar"/>
    <w:rsid w:val="00984715"/>
    <w:rPr>
      <w:rFonts w:ascii="Arial" w:hAnsi="Arial" w:cs="Arial"/>
      <w:color w:val="0C0C0C"/>
      <w:sz w:val="18"/>
      <w:szCs w:val="24"/>
      <w:lang w:val="en-GB" w:eastAsia="en-GB"/>
    </w:rPr>
  </w:style>
  <w:style w:type="character" w:customStyle="1" w:styleId="Bold">
    <w:name w:val="Bold"/>
    <w:basedOn w:val="DefaultParagraphFont"/>
    <w:rsid w:val="003B2C5F"/>
    <w:rPr>
      <w:rFonts w:cs="Times New Roman"/>
      <w:b/>
    </w:rPr>
  </w:style>
  <w:style w:type="character" w:customStyle="1" w:styleId="BoldItalics">
    <w:name w:val="Bold Italics"/>
    <w:basedOn w:val="DefaultParagraphFont"/>
    <w:uiPriority w:val="99"/>
    <w:rsid w:val="003B2C5F"/>
    <w:rPr>
      <w:rFonts w:cs="Times New Roman"/>
      <w:b/>
      <w:i/>
      <w:color w:val="auto"/>
    </w:rPr>
  </w:style>
  <w:style w:type="character" w:customStyle="1" w:styleId="BodyText2Char">
    <w:name w:val="Body Text 2 Char"/>
    <w:aliases w:val="2 Char"/>
    <w:basedOn w:val="DefaultParagraphFont"/>
    <w:link w:val="BodyText2"/>
    <w:locked/>
    <w:rsid w:val="00892F8A"/>
    <w:rPr>
      <w:kern w:val="24"/>
      <w:sz w:val="24"/>
      <w:szCs w:val="24"/>
    </w:rPr>
  </w:style>
  <w:style w:type="character" w:customStyle="1" w:styleId="Italics">
    <w:name w:val="Italics"/>
    <w:basedOn w:val="DefaultParagraphFont"/>
    <w:rsid w:val="00670839"/>
    <w:rPr>
      <w:rFonts w:cs="Times New Roman"/>
      <w:i/>
    </w:rPr>
  </w:style>
  <w:style w:type="character" w:customStyle="1" w:styleId="Heading4Char">
    <w:name w:val="Heading 4 Char"/>
    <w:basedOn w:val="DefaultParagraphFont"/>
    <w:link w:val="Heading4"/>
    <w:locked/>
    <w:rsid w:val="005C1F57"/>
    <w:rPr>
      <w:bCs/>
      <w:kern w:val="24"/>
      <w:sz w:val="24"/>
      <w:szCs w:val="24"/>
    </w:rPr>
  </w:style>
  <w:style w:type="character" w:customStyle="1" w:styleId="LevelaChar">
    <w:name w:val="Level(a) Char"/>
    <w:link w:val="Levela"/>
    <w:rsid w:val="00A95DDA"/>
    <w:rPr>
      <w:rFonts w:ascii="Times" w:hAnsi="Times"/>
      <w:kern w:val="24"/>
      <w:sz w:val="24"/>
      <w:szCs w:val="24"/>
    </w:rPr>
  </w:style>
  <w:style w:type="paragraph" w:styleId="BlockText">
    <w:name w:val="Block Text"/>
    <w:basedOn w:val="Normal"/>
    <w:rsid w:val="00262389"/>
    <w:pPr>
      <w:tabs>
        <w:tab w:val="left" w:pos="4200"/>
        <w:tab w:val="right" w:pos="7200"/>
      </w:tabs>
      <w:ind w:left="2880"/>
    </w:pPr>
    <w:rPr>
      <w:kern w:val="28"/>
    </w:rPr>
  </w:style>
  <w:style w:type="character" w:customStyle="1" w:styleId="HeaderChar">
    <w:name w:val="Header Char"/>
    <w:link w:val="Header"/>
    <w:uiPriority w:val="99"/>
    <w:rsid w:val="00262389"/>
    <w:rPr>
      <w:kern w:val="24"/>
      <w:sz w:val="24"/>
      <w:szCs w:val="24"/>
    </w:rPr>
  </w:style>
  <w:style w:type="character" w:customStyle="1" w:styleId="TitleChar">
    <w:name w:val="Title Char"/>
    <w:basedOn w:val="DefaultParagraphFont"/>
    <w:link w:val="Title"/>
    <w:rsid w:val="00DD0CDB"/>
    <w:rPr>
      <w:rFonts w:cs="Arial"/>
      <w:b/>
      <w:bCs/>
      <w:caps/>
      <w:kern w:val="24"/>
      <w:sz w:val="24"/>
      <w:szCs w:val="24"/>
    </w:rPr>
  </w:style>
  <w:style w:type="character" w:customStyle="1" w:styleId="Heading5Char">
    <w:name w:val="Heading 5 Char"/>
    <w:basedOn w:val="DefaultParagraphFont"/>
    <w:link w:val="Heading5"/>
    <w:locked/>
    <w:rsid w:val="00E73C7E"/>
    <w:rPr>
      <w:bCs/>
      <w:iCs/>
      <w:kern w:val="24"/>
      <w:sz w:val="24"/>
      <w:szCs w:val="24"/>
    </w:rPr>
  </w:style>
  <w:style w:type="paragraph" w:customStyle="1" w:styleId="Bullet2">
    <w:name w:val="Bullet 2"/>
    <w:basedOn w:val="Bullet3"/>
    <w:rsid w:val="0056340E"/>
  </w:style>
  <w:style w:type="paragraph" w:customStyle="1" w:styleId="Bullet3">
    <w:name w:val="Bullet 3"/>
    <w:basedOn w:val="AGNormal"/>
    <w:rsid w:val="0056340E"/>
    <w:pPr>
      <w:spacing w:after="240"/>
      <w:ind w:left="1440" w:hanging="720"/>
      <w:jc w:val="both"/>
    </w:pPr>
    <w:rPr>
      <w:rFonts w:eastAsia="SimSun"/>
    </w:rPr>
  </w:style>
  <w:style w:type="paragraph" w:customStyle="1" w:styleId="BT2">
    <w:name w:val="BT2"/>
    <w:basedOn w:val="BodyText3"/>
    <w:qFormat/>
    <w:rsid w:val="0056340E"/>
    <w:pPr>
      <w:ind w:left="720"/>
    </w:pPr>
    <w:rPr>
      <w:rFonts w:eastAsia="SimSun"/>
      <w:sz w:val="24"/>
    </w:rPr>
  </w:style>
  <w:style w:type="paragraph" w:customStyle="1" w:styleId="Bullet1">
    <w:name w:val="Bullet 1"/>
    <w:basedOn w:val="Bullet2"/>
    <w:qFormat/>
    <w:rsid w:val="0056340E"/>
    <w:pPr>
      <w:ind w:left="720"/>
    </w:pPr>
  </w:style>
  <w:style w:type="paragraph" w:customStyle="1" w:styleId="Bullet4">
    <w:name w:val="Bullet 4"/>
    <w:basedOn w:val="Bullet3"/>
    <w:rsid w:val="0056340E"/>
    <w:pPr>
      <w:ind w:left="2160"/>
    </w:pPr>
  </w:style>
  <w:style w:type="paragraph" w:customStyle="1" w:styleId="BT3Hanging">
    <w:name w:val="BT3 (Hanging)"/>
    <w:basedOn w:val="Normal"/>
    <w:qFormat/>
    <w:rsid w:val="001D76B6"/>
    <w:pPr>
      <w:spacing w:after="240"/>
      <w:ind w:left="2160" w:hanging="720"/>
      <w:jc w:val="both"/>
    </w:pPr>
    <w:rPr>
      <w:rFonts w:eastAsia="SimSun"/>
    </w:rPr>
  </w:style>
  <w:style w:type="paragraph" w:customStyle="1" w:styleId="BT4Hanging">
    <w:name w:val="BT4 (Hanging)"/>
    <w:basedOn w:val="Normal"/>
    <w:qFormat/>
    <w:rsid w:val="001D76B6"/>
    <w:pPr>
      <w:spacing w:after="240"/>
      <w:ind w:left="2880" w:hanging="720"/>
      <w:jc w:val="both"/>
    </w:pPr>
    <w:rPr>
      <w:rFonts w:eastAsia="SimSun"/>
    </w:rPr>
  </w:style>
  <w:style w:type="character" w:customStyle="1" w:styleId="BodyTextIndentChar">
    <w:name w:val="Body Text Indent Char"/>
    <w:basedOn w:val="DefaultParagraphFont"/>
    <w:link w:val="BodyTextIndent"/>
    <w:rsid w:val="00E167E0"/>
    <w:rPr>
      <w:kern w:val="24"/>
      <w:sz w:val="24"/>
      <w:szCs w:val="24"/>
    </w:rPr>
  </w:style>
  <w:style w:type="character" w:styleId="FollowedHyperlink">
    <w:name w:val="FollowedHyperlink"/>
    <w:basedOn w:val="DefaultParagraphFont"/>
    <w:semiHidden/>
    <w:unhideWhenUsed/>
    <w:rsid w:val="00076A6A"/>
    <w:rPr>
      <w:color w:val="800080" w:themeColor="followedHyperlink"/>
      <w:u w:val="single"/>
    </w:rPr>
  </w:style>
  <w:style w:type="paragraph" w:styleId="ListParagraph">
    <w:name w:val="List Paragraph"/>
    <w:basedOn w:val="Normal"/>
    <w:uiPriority w:val="34"/>
    <w:qFormat/>
    <w:rsid w:val="00056A9F"/>
    <w:pPr>
      <w:spacing w:after="160" w:line="259" w:lineRule="auto"/>
      <w:ind w:left="720"/>
      <w:contextualSpacing/>
    </w:pPr>
    <w:rPr>
      <w:rFonts w:asciiTheme="minorHAnsi" w:eastAsiaTheme="minorHAnsi" w:hAnsiTheme="minorHAnsi" w:cstheme="minorBidi"/>
      <w:kern w:val="0"/>
      <w:sz w:val="22"/>
      <w:szCs w:val="22"/>
    </w:rPr>
  </w:style>
  <w:style w:type="character" w:styleId="CommentReference">
    <w:name w:val="annotation reference"/>
    <w:basedOn w:val="DefaultParagraphFont"/>
    <w:uiPriority w:val="99"/>
    <w:unhideWhenUsed/>
    <w:rsid w:val="007476E4"/>
    <w:rPr>
      <w:sz w:val="16"/>
      <w:szCs w:val="16"/>
    </w:rPr>
  </w:style>
  <w:style w:type="paragraph" w:styleId="CommentText">
    <w:name w:val="annotation text"/>
    <w:basedOn w:val="Normal"/>
    <w:link w:val="CommentTextChar"/>
    <w:uiPriority w:val="99"/>
    <w:unhideWhenUsed/>
    <w:rsid w:val="007476E4"/>
    <w:rPr>
      <w:sz w:val="20"/>
      <w:szCs w:val="20"/>
    </w:rPr>
  </w:style>
  <w:style w:type="character" w:customStyle="1" w:styleId="CommentTextChar">
    <w:name w:val="Comment Text Char"/>
    <w:basedOn w:val="DefaultParagraphFont"/>
    <w:link w:val="CommentText"/>
    <w:uiPriority w:val="99"/>
    <w:rsid w:val="007476E4"/>
    <w:rPr>
      <w:kern w:val="24"/>
    </w:rPr>
  </w:style>
  <w:style w:type="paragraph" w:styleId="CommentSubject">
    <w:name w:val="annotation subject"/>
    <w:basedOn w:val="CommentText"/>
    <w:next w:val="CommentText"/>
    <w:link w:val="CommentSubjectChar"/>
    <w:semiHidden/>
    <w:unhideWhenUsed/>
    <w:rsid w:val="007476E4"/>
    <w:rPr>
      <w:b/>
      <w:bCs/>
    </w:rPr>
  </w:style>
  <w:style w:type="character" w:customStyle="1" w:styleId="CommentSubjectChar">
    <w:name w:val="Comment Subject Char"/>
    <w:basedOn w:val="CommentTextChar"/>
    <w:link w:val="CommentSubject"/>
    <w:semiHidden/>
    <w:rsid w:val="007476E4"/>
    <w:rPr>
      <w:b/>
      <w:bCs/>
      <w:kern w:val="24"/>
    </w:rPr>
  </w:style>
  <w:style w:type="paragraph" w:styleId="Revision">
    <w:name w:val="Revision"/>
    <w:hidden/>
    <w:uiPriority w:val="99"/>
    <w:semiHidden/>
    <w:rsid w:val="007476E4"/>
    <w:rPr>
      <w:kern w:val="24"/>
      <w:sz w:val="24"/>
      <w:szCs w:val="24"/>
    </w:rPr>
  </w:style>
  <w:style w:type="character" w:customStyle="1" w:styleId="CoverTitleChar">
    <w:name w:val="Cover Title Char"/>
    <w:aliases w:val="ct Char"/>
    <w:basedOn w:val="AGNormalChar"/>
    <w:link w:val="CoverTitle"/>
    <w:rsid w:val="00984715"/>
    <w:rPr>
      <w:rFonts w:ascii="Times" w:hAnsi="Times"/>
      <w:caps/>
      <w:kern w:val="24"/>
      <w:sz w:val="52"/>
      <w:szCs w:val="24"/>
      <w:lang w:val="en-US" w:eastAsia="en-US" w:bidi="ar-SA"/>
    </w:rPr>
  </w:style>
  <w:style w:type="character" w:customStyle="1" w:styleId="DocIDChar">
    <w:name w:val="DocID Char"/>
    <w:basedOn w:val="CoverTitleChar"/>
    <w:link w:val="DocID"/>
    <w:rsid w:val="00984715"/>
    <w:rPr>
      <w:rFonts w:ascii="Arial" w:hAnsi="Arial" w:cs="Arial"/>
      <w:caps w:val="0"/>
      <w:color w:val="0C0C0C"/>
      <w:kern w:val="24"/>
      <w:sz w:val="18"/>
      <w:szCs w:val="24"/>
      <w:lang w:val="en-GB" w:eastAsia="en-GB" w:bidi="ar-SA"/>
    </w:rPr>
  </w:style>
  <w:style w:type="paragraph" w:styleId="NormalWeb">
    <w:name w:val="Normal (Web)"/>
    <w:basedOn w:val="Normal"/>
    <w:uiPriority w:val="99"/>
    <w:semiHidden/>
    <w:unhideWhenUsed/>
    <w:rsid w:val="00EE626A"/>
    <w:pPr>
      <w:spacing w:before="100" w:beforeAutospacing="1" w:after="100" w:afterAutospacing="1"/>
    </w:pPr>
    <w:rPr>
      <w:kern w:val="0"/>
    </w:rPr>
  </w:style>
  <w:style w:type="character" w:customStyle="1" w:styleId="cf01">
    <w:name w:val="cf01"/>
    <w:basedOn w:val="DefaultParagraphFont"/>
    <w:rsid w:val="00EE626A"/>
    <w:rPr>
      <w:rFonts w:ascii="Segoe UI" w:hAnsi="Segoe UI" w:cs="Segoe UI" w:hint="default"/>
      <w:sz w:val="18"/>
      <w:szCs w:val="18"/>
    </w:rPr>
  </w:style>
  <w:style w:type="paragraph" w:customStyle="1" w:styleId="pf0">
    <w:name w:val="pf0"/>
    <w:basedOn w:val="Normal"/>
    <w:rsid w:val="00D64648"/>
    <w:pPr>
      <w:spacing w:before="100" w:beforeAutospacing="1" w:after="100" w:afterAutospacing="1"/>
    </w:pPr>
    <w:rPr>
      <w:kern w:val="0"/>
    </w:rPr>
  </w:style>
  <w:style w:type="numbering" w:customStyle="1" w:styleId="IA1a11">
    <w:name w:val="I./A./1./a./(1)1"/>
    <w:rsid w:val="00896709"/>
  </w:style>
  <w:style w:type="paragraph" w:customStyle="1" w:styleId="ParagraphTwo">
    <w:name w:val="Paragraph Two"/>
    <w:basedOn w:val="Normal"/>
    <w:rsid w:val="00D15B6A"/>
    <w:pPr>
      <w:widowControl w:val="0"/>
      <w:autoSpaceDE w:val="0"/>
      <w:autoSpaceDN w:val="0"/>
      <w:adjustRightInd w:val="0"/>
      <w:jc w:val="both"/>
    </w:pPr>
    <w:rPr>
      <w:rFonts w:ascii="Arial" w:hAnsi="Arial" w:cs="Arial"/>
      <w:bCs/>
      <w:kern w:val="0"/>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3167">
      <w:bodyDiv w:val="1"/>
      <w:marLeft w:val="0"/>
      <w:marRight w:val="0"/>
      <w:marTop w:val="0"/>
      <w:marBottom w:val="0"/>
      <w:divBdr>
        <w:top w:val="none" w:sz="0" w:space="0" w:color="auto"/>
        <w:left w:val="none" w:sz="0" w:space="0" w:color="auto"/>
        <w:bottom w:val="none" w:sz="0" w:space="0" w:color="auto"/>
        <w:right w:val="none" w:sz="0" w:space="0" w:color="auto"/>
      </w:divBdr>
    </w:div>
    <w:div w:id="512837323">
      <w:bodyDiv w:val="1"/>
      <w:marLeft w:val="0"/>
      <w:marRight w:val="0"/>
      <w:marTop w:val="0"/>
      <w:marBottom w:val="0"/>
      <w:divBdr>
        <w:top w:val="none" w:sz="0" w:space="0" w:color="auto"/>
        <w:left w:val="none" w:sz="0" w:space="0" w:color="auto"/>
        <w:bottom w:val="none" w:sz="0" w:space="0" w:color="auto"/>
        <w:right w:val="none" w:sz="0" w:space="0" w:color="auto"/>
      </w:divBdr>
    </w:div>
    <w:div w:id="883758982">
      <w:bodyDiv w:val="1"/>
      <w:marLeft w:val="0"/>
      <w:marRight w:val="0"/>
      <w:marTop w:val="0"/>
      <w:marBottom w:val="0"/>
      <w:divBdr>
        <w:top w:val="none" w:sz="0" w:space="0" w:color="auto"/>
        <w:left w:val="none" w:sz="0" w:space="0" w:color="auto"/>
        <w:bottom w:val="none" w:sz="0" w:space="0" w:color="auto"/>
        <w:right w:val="none" w:sz="0" w:space="0" w:color="auto"/>
      </w:divBdr>
    </w:div>
    <w:div w:id="900679456">
      <w:bodyDiv w:val="1"/>
      <w:marLeft w:val="0"/>
      <w:marRight w:val="0"/>
      <w:marTop w:val="0"/>
      <w:marBottom w:val="0"/>
      <w:divBdr>
        <w:top w:val="none" w:sz="0" w:space="0" w:color="auto"/>
        <w:left w:val="none" w:sz="0" w:space="0" w:color="auto"/>
        <w:bottom w:val="none" w:sz="0" w:space="0" w:color="auto"/>
        <w:right w:val="none" w:sz="0" w:space="0" w:color="auto"/>
      </w:divBdr>
    </w:div>
    <w:div w:id="1149176314">
      <w:bodyDiv w:val="1"/>
      <w:marLeft w:val="0"/>
      <w:marRight w:val="0"/>
      <w:marTop w:val="0"/>
      <w:marBottom w:val="0"/>
      <w:divBdr>
        <w:top w:val="none" w:sz="0" w:space="0" w:color="auto"/>
        <w:left w:val="none" w:sz="0" w:space="0" w:color="auto"/>
        <w:bottom w:val="none" w:sz="0" w:space="0" w:color="auto"/>
        <w:right w:val="none" w:sz="0" w:space="0" w:color="auto"/>
      </w:divBdr>
    </w:div>
    <w:div w:id="1190678750">
      <w:bodyDiv w:val="1"/>
      <w:marLeft w:val="0"/>
      <w:marRight w:val="0"/>
      <w:marTop w:val="0"/>
      <w:marBottom w:val="0"/>
      <w:divBdr>
        <w:top w:val="none" w:sz="0" w:space="0" w:color="auto"/>
        <w:left w:val="none" w:sz="0" w:space="0" w:color="auto"/>
        <w:bottom w:val="none" w:sz="0" w:space="0" w:color="auto"/>
        <w:right w:val="none" w:sz="0" w:space="0" w:color="auto"/>
      </w:divBdr>
    </w:div>
    <w:div w:id="136112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6.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yperlink" Target="http://www.irs.gov" TargetMode="Externa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5.xml"/><Relationship Id="rId30" Type="http://schemas.openxmlformats.org/officeDocument/2006/relationships/footer" Target="footer17.xml"/><Relationship Id="rId8" Type="http://schemas.openxmlformats.org/officeDocument/2006/relationships/hyperlink" Target="http://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0A099-D667-4CFC-9162-543FD28F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14022</Words>
  <Characters>79929</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2021-09-08T00:36:00Z</dcterms:created>
  <dcterms:modified xsi:type="dcterms:W3CDTF">2021-09-08T00:36:00Z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lexDocID">
    <vt:lpwstr>Legal – 17773710.1</vt:lpwstr>
  </property>
  <property fmtid="{D5CDD505-2E9C-101B-9397-08002B2CF9AE}" pid="3" name="flexDocNum">
    <vt:lpwstr>Legal – 17773710</vt:lpwstr>
  </property>
  <property fmtid="{D5CDD505-2E9C-101B-9397-08002B2CF9AE}" pid="4" name="flexDocVer">
    <vt:lpwstr>1</vt:lpwstr>
  </property>
  <property fmtid="{D5CDD505-2E9C-101B-9397-08002B2CF9AE}" pid="5" name="flexFormat">
    <vt:lpwstr>Firm_Standard.xml|[DocNum].[DocVer]</vt:lpwstr>
  </property>
</Properties>
</file>